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4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Code of Conduct identifies the standard of behavior which is expected of all FFMHA participants involved in Association activities and events. </w:t>
      </w:r>
    </w:p>
    <w:p w:rsidR="00000000" w:rsidDel="00000000" w:rsidP="00000000" w:rsidRDefault="00000000" w:rsidRPr="00000000" w14:paraId="00000002">
      <w:pPr>
        <w:keepNext w:val="0"/>
        <w:keepLines w:val="0"/>
        <w:spacing w:before="48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FFMHA is committed to providing an environment in which all individuals are treated with respect. Participants of FFMHA shall conduct themselves at all times in a manner consistent with the values of the FFMHA Association, which include fairness, integrity and mutual respect.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 a player in the Flin Flon Minor Hockey Association, I will: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Make a commitment to my team at all times by attending all practices, games, meetings, special events, and by playing to the best of my ability.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 my Coaches at all times. I will remember that my Coaches are providing me with the opportunity to learn and play the game of hockey.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 the safety of other players by playing the game within the rules at all times.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 the Officials and their decisions at all times.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Accept disciplinary action if I violate the rules or spirit of the game.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Represent Flin Flon Minor Hockey with pride and good sportsmanship both on and off the ice.</w:t>
      </w:r>
    </w:p>
    <w:p w:rsidR="00000000" w:rsidDel="00000000" w:rsidP="00000000" w:rsidRDefault="00000000" w:rsidRPr="00000000" w14:paraId="00000009">
      <w:pPr>
        <w:keepNext w:val="0"/>
        <w:keepLines w:val="0"/>
        <w:spacing w:after="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Unacceptable Behaviors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following behaviors are considered unacceptable and may result in disciplinary action: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Fighting, bullying, harassment, or intimidation of any kind.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Verbal abuse, taunting, or using offensive language toward teammates, opponents, coaches, officials, or spectators.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Dangerous or excessively rough play that could cause injury.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Unsportsmanlike conduct, including disrespecting officials, opponents, or coaches.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Throwing equipment in anger or deliberately damaging facilities or equipment.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Missing practices or games without proper notification.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Disruptive behavior during team activities, practices, or games.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of vapes, alcohol, tobacco, cannabis, or illegal drugs at any team function and in any public venue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Using social media to criticize, harass, or bully teammates, coaches, officials, or opponents.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Theft or vandalism of property belonging to the association, arenas, FFMHA participants, or other teams.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Any form of discrimination based on race, ethnicity, gender, sexual orientation, or ability.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Retaliatory behavior against anyone who reports misconduct.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Behaviour which brings the FFMHA or the sport of hockey into disrespect.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Engaging in any activity or behavior which interferes with a competition or with any player or team’s preparation for a competition, or which endangers the safety of others. </w:t>
      </w:r>
    </w:p>
    <w:p w:rsidR="00000000" w:rsidDel="00000000" w:rsidP="00000000" w:rsidRDefault="00000000" w:rsidRPr="00000000" w14:paraId="00000018">
      <w:pPr>
        <w:spacing w:before="48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br w:type="textWrapping"/>
        <w:t xml:space="preserve">Disciplinary Process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I violate this Code of Conduct, I understand that the following disciplinary actions may be taken: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First violation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Verbal warning from coaching staff and/or Flin Flon Minor Hockey representative.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Second violation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Meeting with player, parents/guardians, and coaching staff. Player may be benched for a portion of the next game.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Third violation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One-game suspension and mandatory meeting with player, parents/guardians, coaching staff, and Flin Flon Minor Hockey disciplinary committee representative.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Serious or continued violations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Extended suspension, potential dismissal from the team or FFMHA in a whole, including other sanctions as determined by the Flin Flon Minor Hockey disciplinary committee.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Particularly serious violations (including but not limited to physical altercations, bullying, discriminatory behavior, or endangering others) may result in immediate suspension, bypassing the progressive discipline steps.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disciplinary actions will be documented and kept on file with the Flin Flon Minor Hockey Association. I understand that disciplinary decisions are made in accordance with Flin Flon Minor Hockey Association bylaws and policies, with the best interests of all players, teams, and the association in mind.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have the right to appeal any disciplinary action through the Flin Flon Minor Hockey Association's appeal process as outlined in the association bylaws.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signing below, I acknowledge that I have read and understand this Code of Conduct and the consequences of violating it.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Player Name: ___________________ Signature (optional): 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 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Parent/Guardian Name: ___________________ Signature: _____________________ </w:t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 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before="480" w:line="240" w:lineRule="auto"/>
      <w:jc w:val="center"/>
      <w:rPr>
        <w:rFonts w:ascii="Calibri" w:cs="Calibri" w:eastAsia="Calibri" w:hAnsi="Calibri"/>
        <w:b w:val="1"/>
        <w:bCs w:val="1"/>
        <w:sz w:val="30"/>
        <w:szCs w:val="3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30"/>
        <w:szCs w:val="30"/>
        <w:rtl w:val="0"/>
      </w:rPr>
      <w:t xml:space="preserve">Flin Flon Minor Hockey Association Player Code of Conduct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-261937</wp:posOffset>
          </wp:positionV>
          <wp:extent cx="1176338" cy="117633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6338" cy="1176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