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575" w:rsidRDefault="00FB6575" w:rsidP="00FB6575">
      <w:pPr>
        <w:jc w:val="center"/>
      </w:pPr>
      <w:r>
        <w:rPr>
          <w:rFonts w:ascii="Times New Roman" w:hAnsi="Times New Roman" w:cs="Times New Roman"/>
          <w:noProof/>
          <w:color w:val="000000"/>
          <w:sz w:val="26"/>
          <w:szCs w:val="26"/>
        </w:rPr>
        <w:drawing>
          <wp:inline distT="0" distB="0" distL="0" distR="0" wp14:anchorId="6A5FBD8F" wp14:editId="75F80085">
            <wp:extent cx="1181100" cy="973434"/>
            <wp:effectExtent l="25400" t="0" r="0" b="0"/>
            <wp:docPr id="1" name="Picture 1" descr="https://lh4.googleusercontent.com/28FCkuF5l3MJiaju5-QPsHZ1FNyazS-AxidzsZ-hOzsLD40bE_MgvImq90i-QK9dLyRa_q2baZq-UueYxKv_cf48bq2ghfMVNmg2KnFShMIK0fWbhVvXY7ZU0DipDMkdYtAfQ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28FCkuF5l3MJiaju5-QPsHZ1FNyazS-AxidzsZ-hOzsLD40bE_MgvImq90i-QK9dLyRa_q2baZq-UueYxKv_cf48bq2ghfMVNmg2KnFShMIK0fWbhVvXY7ZU0DipDMkdYtAfQOA"/>
                    <pic:cNvPicPr>
                      <a:picLocks noChangeAspect="1" noChangeArrowheads="1"/>
                    </pic:cNvPicPr>
                  </pic:nvPicPr>
                  <pic:blipFill>
                    <a:blip r:embed="rId6"/>
                    <a:srcRect/>
                    <a:stretch>
                      <a:fillRect/>
                    </a:stretch>
                  </pic:blipFill>
                  <pic:spPr bwMode="auto">
                    <a:xfrm>
                      <a:off x="0" y="0"/>
                      <a:ext cx="1181100" cy="973434"/>
                    </a:xfrm>
                    <a:prstGeom prst="rect">
                      <a:avLst/>
                    </a:prstGeom>
                    <a:noFill/>
                    <a:ln w="9525">
                      <a:noFill/>
                      <a:miter lim="800000"/>
                      <a:headEnd/>
                      <a:tailEnd/>
                    </a:ln>
                  </pic:spPr>
                </pic:pic>
              </a:graphicData>
            </a:graphic>
          </wp:inline>
        </w:drawing>
      </w:r>
    </w:p>
    <w:p w:rsidR="00FB6575" w:rsidRDefault="00FB6575" w:rsidP="00FB6575">
      <w:pPr>
        <w:jc w:val="center"/>
        <w:rPr>
          <w:rFonts w:ascii="Times New Roman" w:hAnsi="Times New Roman" w:cs="Times New Roman"/>
          <w:b/>
          <w:bCs/>
          <w:color w:val="000000"/>
          <w:sz w:val="30"/>
          <w:szCs w:val="30"/>
        </w:rPr>
      </w:pPr>
      <w:r>
        <w:rPr>
          <w:rFonts w:ascii="Times New Roman" w:hAnsi="Times New Roman" w:cs="Times New Roman"/>
          <w:b/>
          <w:bCs/>
          <w:color w:val="000000"/>
          <w:sz w:val="30"/>
          <w:szCs w:val="30"/>
        </w:rPr>
        <w:t>New Prague Trojan Softball 2016</w:t>
      </w:r>
    </w:p>
    <w:p w:rsidR="00FB6575" w:rsidRDefault="00FB6575" w:rsidP="00FB6575">
      <w:pPr>
        <w:jc w:val="center"/>
      </w:pPr>
    </w:p>
    <w:p w:rsidR="00FB6575" w:rsidRPr="000B76E8" w:rsidRDefault="00FB6575" w:rsidP="00FB6575">
      <w:pPr>
        <w:rPr>
          <w:rFonts w:ascii="Times" w:hAnsi="Times" w:cs="Times New Roman"/>
        </w:rPr>
      </w:pPr>
      <w:r w:rsidRPr="000B76E8">
        <w:rPr>
          <w:rFonts w:ascii="Times New Roman" w:hAnsi="Times New Roman" w:cs="Times New Roman"/>
          <w:b/>
          <w:bCs/>
          <w:color w:val="000000"/>
        </w:rPr>
        <w:t>Tryout Plan and Process:</w:t>
      </w:r>
    </w:p>
    <w:p w:rsidR="00FB6575" w:rsidRPr="000B76E8" w:rsidRDefault="00FB6575" w:rsidP="00FB6575">
      <w:pPr>
        <w:rPr>
          <w:rFonts w:ascii="Times" w:hAnsi="Times"/>
        </w:rPr>
      </w:pPr>
    </w:p>
    <w:p w:rsidR="00FB6575" w:rsidRPr="000B76E8" w:rsidRDefault="00FB6575" w:rsidP="00FB6575">
      <w:pPr>
        <w:numPr>
          <w:ilvl w:val="0"/>
          <w:numId w:val="1"/>
        </w:numPr>
        <w:textAlignment w:val="baseline"/>
        <w:rPr>
          <w:rFonts w:ascii="Times New Roman" w:hAnsi="Times New Roman" w:cs="Times New Roman"/>
          <w:color w:val="000000"/>
        </w:rPr>
      </w:pPr>
      <w:r w:rsidRPr="000B76E8">
        <w:rPr>
          <w:rFonts w:ascii="Times New Roman" w:hAnsi="Times New Roman" w:cs="Times New Roman"/>
          <w:b/>
          <w:bCs/>
          <w:color w:val="000000"/>
        </w:rPr>
        <w:t xml:space="preserve">We will evaluate all players </w:t>
      </w:r>
      <w:r w:rsidRPr="000B76E8">
        <w:rPr>
          <w:rFonts w:ascii="Times New Roman" w:hAnsi="Times New Roman" w:cs="Times New Roman"/>
          <w:color w:val="000000"/>
        </w:rPr>
        <w:t>during “try out week”,  </w:t>
      </w:r>
    </w:p>
    <w:p w:rsidR="00FB6575" w:rsidRPr="000B76E8" w:rsidRDefault="00FB6575" w:rsidP="00FB6575">
      <w:pPr>
        <w:rPr>
          <w:rFonts w:ascii="Times New Roman" w:hAnsi="Times New Roman" w:cs="Times New Roman"/>
          <w:b/>
          <w:bCs/>
          <w:color w:val="000000"/>
        </w:rPr>
      </w:pPr>
      <w:r w:rsidRPr="000B76E8">
        <w:rPr>
          <w:rFonts w:ascii="Times New Roman" w:hAnsi="Times New Roman" w:cs="Times New Roman"/>
          <w:color w:val="000000"/>
        </w:rPr>
        <w:t>           </w:t>
      </w:r>
      <w:r w:rsidRPr="000B76E8">
        <w:rPr>
          <w:rFonts w:ascii="Times New Roman" w:hAnsi="Times New Roman" w:cs="Times New Roman"/>
          <w:b/>
          <w:bCs/>
          <w:color w:val="000000"/>
        </w:rPr>
        <w:t>March 9-15 according to the following traditional “five tool” criteria:</w:t>
      </w:r>
      <w:r w:rsidRPr="000B76E8">
        <w:rPr>
          <w:rFonts w:ascii="Times New Roman" w:hAnsi="Times New Roman" w:cs="Times New Roman"/>
          <w:color w:val="000000"/>
        </w:rPr>
        <w:t xml:space="preserve"> fielding/glove work, arm strength, running speed (home to first, home to home), hitting mechanics, hitting power, along with overall athleticism and </w:t>
      </w:r>
      <w:r w:rsidRPr="000B76E8">
        <w:rPr>
          <w:rFonts w:ascii="Times New Roman" w:hAnsi="Times New Roman" w:cs="Times New Roman"/>
          <w:b/>
          <w:color w:val="000000"/>
        </w:rPr>
        <w:t>attitude</w:t>
      </w:r>
      <w:r w:rsidRPr="000B76E8">
        <w:rPr>
          <w:rFonts w:ascii="Times New Roman" w:hAnsi="Times New Roman" w:cs="Times New Roman"/>
          <w:color w:val="000000"/>
        </w:rPr>
        <w:t>.  Prior playing experience and evaluations from past years will be taken into account.  New players to our program will be evaluated using tryout week evaluations and observations.</w:t>
      </w:r>
    </w:p>
    <w:p w:rsidR="00FB6575" w:rsidRPr="000B76E8" w:rsidRDefault="00FB6575" w:rsidP="00FB6575">
      <w:pPr>
        <w:rPr>
          <w:rFonts w:ascii="Times" w:hAnsi="Times"/>
        </w:rPr>
      </w:pPr>
    </w:p>
    <w:p w:rsidR="00FB6575" w:rsidRPr="000B76E8" w:rsidRDefault="00FB6575" w:rsidP="00FB6575">
      <w:pPr>
        <w:textAlignment w:val="baseline"/>
        <w:rPr>
          <w:rFonts w:ascii="Times New Roman" w:hAnsi="Times New Roman" w:cs="Times New Roman"/>
          <w:color w:val="000000"/>
        </w:rPr>
      </w:pPr>
      <w:r w:rsidRPr="000B76E8">
        <w:rPr>
          <w:rFonts w:ascii="Times New Roman" w:hAnsi="Times New Roman" w:cs="Times New Roman"/>
          <w:b/>
          <w:bCs/>
          <w:color w:val="000000"/>
        </w:rPr>
        <w:t>2. Rosters</w:t>
      </w:r>
      <w:r w:rsidRPr="000B76E8">
        <w:rPr>
          <w:rFonts w:ascii="Times New Roman" w:hAnsi="Times New Roman" w:cs="Times New Roman"/>
          <w:color w:val="000000"/>
        </w:rPr>
        <w:t xml:space="preserve"> for each level will be posted on the school softball web page by 9:30pm on March 22.</w:t>
      </w:r>
    </w:p>
    <w:p w:rsidR="00FB6575" w:rsidRPr="000B76E8" w:rsidRDefault="00FB6575" w:rsidP="00FB6575">
      <w:pPr>
        <w:textAlignment w:val="baseline"/>
        <w:rPr>
          <w:rFonts w:ascii="Times" w:hAnsi="Times"/>
        </w:rPr>
      </w:pPr>
    </w:p>
    <w:p w:rsidR="00FB6575" w:rsidRPr="000B76E8" w:rsidRDefault="00FB6575" w:rsidP="00FB6575">
      <w:pPr>
        <w:textAlignment w:val="baseline"/>
        <w:rPr>
          <w:rFonts w:ascii="Times" w:hAnsi="Times"/>
          <w:b/>
        </w:rPr>
      </w:pPr>
      <w:r w:rsidRPr="000B76E8">
        <w:rPr>
          <w:rFonts w:ascii="Times New Roman" w:hAnsi="Times New Roman" w:cs="Times New Roman"/>
          <w:b/>
          <w:bCs/>
          <w:color w:val="000000"/>
        </w:rPr>
        <w:t>3. Players</w:t>
      </w:r>
      <w:r w:rsidRPr="000B76E8">
        <w:rPr>
          <w:rFonts w:ascii="Times New Roman" w:hAnsi="Times New Roman" w:cs="Times New Roman"/>
          <w:color w:val="000000"/>
        </w:rPr>
        <w:t xml:space="preserve"> are expected to be on time to every practice and be at every practice for evaluation purposes.  </w:t>
      </w:r>
      <w:r w:rsidRPr="000B76E8">
        <w:rPr>
          <w:rFonts w:ascii="Times New Roman" w:hAnsi="Times New Roman" w:cs="Times New Roman"/>
          <w:color w:val="000000"/>
          <w:u w:val="single"/>
        </w:rPr>
        <w:t>If you have an individual situation during this week, you must notify Coach Walker in advance</w:t>
      </w:r>
      <w:r w:rsidRPr="000B76E8">
        <w:rPr>
          <w:rFonts w:ascii="Times New Roman" w:hAnsi="Times New Roman" w:cs="Times New Roman"/>
          <w:color w:val="000000"/>
        </w:rPr>
        <w:t>.  </w:t>
      </w:r>
      <w:r w:rsidRPr="000B76E8">
        <w:rPr>
          <w:rFonts w:ascii="Times New Roman" w:hAnsi="Times New Roman" w:cs="Times New Roman"/>
          <w:b/>
          <w:bCs/>
          <w:color w:val="000000"/>
        </w:rPr>
        <w:t>Practice times</w:t>
      </w:r>
      <w:r w:rsidRPr="000B76E8">
        <w:rPr>
          <w:rFonts w:ascii="Times New Roman" w:hAnsi="Times New Roman" w:cs="Times New Roman"/>
          <w:b/>
          <w:color w:val="000000"/>
        </w:rPr>
        <w:t xml:space="preserve"> will be posted and updated on the high school web site team page.</w:t>
      </w:r>
    </w:p>
    <w:p w:rsidR="00FB6575" w:rsidRPr="000B76E8" w:rsidRDefault="00FB6575" w:rsidP="00FB6575">
      <w:pPr>
        <w:textAlignment w:val="baseline"/>
        <w:rPr>
          <w:rFonts w:ascii="Times" w:hAnsi="Times"/>
        </w:rPr>
      </w:pPr>
    </w:p>
    <w:p w:rsidR="00FB6575" w:rsidRPr="000B76E8" w:rsidRDefault="00FB6575" w:rsidP="00FB6575">
      <w:pPr>
        <w:textAlignment w:val="baseline"/>
        <w:rPr>
          <w:rFonts w:ascii="Times New Roman" w:hAnsi="Times New Roman" w:cs="Times New Roman"/>
          <w:color w:val="000000"/>
        </w:rPr>
      </w:pPr>
      <w:r w:rsidRPr="000B76E8">
        <w:rPr>
          <w:rFonts w:ascii="Times New Roman" w:hAnsi="Times New Roman" w:cs="Times New Roman"/>
          <w:b/>
          <w:bCs/>
          <w:color w:val="000000"/>
        </w:rPr>
        <w:t>4. Levels of Play and Roster Size</w:t>
      </w:r>
      <w:r w:rsidRPr="000B76E8">
        <w:rPr>
          <w:rFonts w:ascii="Times New Roman" w:hAnsi="Times New Roman" w:cs="Times New Roman"/>
          <w:color w:val="000000"/>
        </w:rPr>
        <w:t>:</w:t>
      </w:r>
    </w:p>
    <w:p w:rsidR="00FB6575" w:rsidRPr="000B76E8" w:rsidRDefault="00FB6575" w:rsidP="00FB6575">
      <w:pPr>
        <w:textAlignment w:val="baseline"/>
        <w:rPr>
          <w:rFonts w:ascii="Times New Roman" w:hAnsi="Times New Roman" w:cs="Times New Roman"/>
          <w:color w:val="000000"/>
        </w:rPr>
      </w:pPr>
      <w:r w:rsidRPr="000B76E8">
        <w:rPr>
          <w:rFonts w:ascii="Times New Roman" w:hAnsi="Times New Roman" w:cs="Times New Roman"/>
          <w:b/>
          <w:bCs/>
          <w:color w:val="000000"/>
        </w:rPr>
        <w:t>a. B-squad</w:t>
      </w:r>
      <w:r w:rsidRPr="000B76E8">
        <w:rPr>
          <w:rFonts w:ascii="Times New Roman" w:hAnsi="Times New Roman" w:cs="Times New Roman"/>
          <w:color w:val="000000"/>
        </w:rPr>
        <w:t>:  We will field one team at this level with a roster of 12-16 players.  </w:t>
      </w:r>
      <w:r w:rsidRPr="000B76E8">
        <w:rPr>
          <w:rFonts w:ascii="Times New Roman" w:hAnsi="Times New Roman" w:cs="Times New Roman"/>
          <w:b/>
          <w:bCs/>
          <w:color w:val="000000"/>
        </w:rPr>
        <w:t>If there are enough players for two teams</w:t>
      </w:r>
      <w:r w:rsidRPr="000B76E8">
        <w:rPr>
          <w:rFonts w:ascii="Times New Roman" w:hAnsi="Times New Roman" w:cs="Times New Roman"/>
          <w:color w:val="000000"/>
        </w:rPr>
        <w:t xml:space="preserve">, teams will be divided by skill based on Wright County Conference and Section 2AAA guidelines.  Each team will play approximately 14-20 games if possible. </w:t>
      </w:r>
    </w:p>
    <w:p w:rsidR="00FB6575" w:rsidRPr="000B76E8" w:rsidRDefault="00FB6575" w:rsidP="00FB6575">
      <w:pPr>
        <w:textAlignment w:val="baseline"/>
        <w:rPr>
          <w:rFonts w:ascii="Times New Roman" w:hAnsi="Times New Roman" w:cs="Times New Roman"/>
          <w:color w:val="000000"/>
        </w:rPr>
      </w:pPr>
    </w:p>
    <w:p w:rsidR="00FB6575" w:rsidRPr="000B76E8" w:rsidRDefault="00FB6575" w:rsidP="00FB6575">
      <w:pPr>
        <w:textAlignment w:val="baseline"/>
        <w:rPr>
          <w:rFonts w:ascii="Times New Roman" w:hAnsi="Times New Roman" w:cs="Times New Roman"/>
          <w:color w:val="000000"/>
        </w:rPr>
      </w:pPr>
      <w:r w:rsidRPr="000B76E8">
        <w:rPr>
          <w:rFonts w:ascii="Times New Roman" w:hAnsi="Times New Roman" w:cs="Times New Roman"/>
          <w:b/>
          <w:bCs/>
          <w:color w:val="000000"/>
        </w:rPr>
        <w:t>b. JV</w:t>
      </w:r>
      <w:r w:rsidRPr="000B76E8">
        <w:rPr>
          <w:rFonts w:ascii="Times New Roman" w:hAnsi="Times New Roman" w:cs="Times New Roman"/>
          <w:color w:val="000000"/>
        </w:rPr>
        <w:t>:  We will keep 12-16 players with one team. They will play a conference schedule and up to 10 non-conference games for a total of 14-20 games.</w:t>
      </w:r>
    </w:p>
    <w:p w:rsidR="00FB6575" w:rsidRPr="000B76E8" w:rsidRDefault="00FB6575" w:rsidP="00FB6575">
      <w:pPr>
        <w:textAlignment w:val="baseline"/>
        <w:rPr>
          <w:rFonts w:ascii="Times New Roman" w:hAnsi="Times New Roman" w:cs="Times New Roman"/>
          <w:color w:val="000000"/>
        </w:rPr>
      </w:pPr>
    </w:p>
    <w:p w:rsidR="00FB6575" w:rsidRPr="000B76E8" w:rsidRDefault="00FB6575" w:rsidP="00FB6575">
      <w:pPr>
        <w:textAlignment w:val="baseline"/>
        <w:rPr>
          <w:rFonts w:ascii="Times New Roman" w:hAnsi="Times New Roman" w:cs="Times New Roman"/>
          <w:color w:val="000000"/>
        </w:rPr>
      </w:pPr>
      <w:r w:rsidRPr="000B76E8">
        <w:rPr>
          <w:rFonts w:ascii="Times New Roman" w:hAnsi="Times New Roman" w:cs="Times New Roman"/>
          <w:b/>
          <w:bCs/>
          <w:color w:val="000000"/>
        </w:rPr>
        <w:t>c. Varsity</w:t>
      </w:r>
      <w:r w:rsidRPr="000B76E8">
        <w:rPr>
          <w:rFonts w:ascii="Times New Roman" w:hAnsi="Times New Roman" w:cs="Times New Roman"/>
          <w:color w:val="000000"/>
        </w:rPr>
        <w:t>:  We will keep 12-16 players on the varsity roster. This team will play a full conference schedule and 6-8 non-conference games against Section 2AAA and other opponents.  Total:  20 games.</w:t>
      </w:r>
    </w:p>
    <w:p w:rsidR="00FB6575" w:rsidRPr="000B76E8" w:rsidRDefault="00FB6575" w:rsidP="00FB6575">
      <w:pPr>
        <w:textAlignment w:val="baseline"/>
        <w:rPr>
          <w:rFonts w:ascii="Times New Roman" w:hAnsi="Times New Roman" w:cs="Times New Roman"/>
          <w:color w:val="000000"/>
        </w:rPr>
      </w:pPr>
    </w:p>
    <w:p w:rsidR="00FB6575" w:rsidRPr="000B76E8" w:rsidRDefault="00FB6575" w:rsidP="00FB6575">
      <w:pPr>
        <w:textAlignment w:val="baseline"/>
        <w:rPr>
          <w:rFonts w:ascii="Times New Roman" w:hAnsi="Times New Roman" w:cs="Times New Roman"/>
          <w:color w:val="000000"/>
        </w:rPr>
      </w:pPr>
      <w:r w:rsidRPr="000B76E8">
        <w:rPr>
          <w:rFonts w:ascii="Times New Roman" w:hAnsi="Times New Roman" w:cs="Times New Roman"/>
          <w:b/>
          <w:color w:val="000000"/>
        </w:rPr>
        <w:t>5.</w:t>
      </w:r>
      <w:r w:rsidRPr="000B76E8">
        <w:rPr>
          <w:rFonts w:ascii="Times New Roman" w:hAnsi="Times New Roman" w:cs="Times New Roman"/>
          <w:color w:val="000000"/>
        </w:rPr>
        <w:t xml:space="preserve"> </w:t>
      </w:r>
      <w:r w:rsidRPr="000B76E8">
        <w:rPr>
          <w:rFonts w:ascii="Times New Roman" w:hAnsi="Times New Roman" w:cs="Times New Roman"/>
          <w:b/>
          <w:bCs/>
          <w:color w:val="000000"/>
        </w:rPr>
        <w:t>Player Placement</w:t>
      </w:r>
      <w:r w:rsidRPr="000B76E8">
        <w:rPr>
          <w:rFonts w:ascii="Times New Roman" w:hAnsi="Times New Roman" w:cs="Times New Roman"/>
          <w:color w:val="000000"/>
        </w:rPr>
        <w:t xml:space="preserve">:  Coaches will place athletes on rosters based on the formal skill evaluations outlined above, present and past performance, and </w:t>
      </w:r>
      <w:r w:rsidRPr="000B76E8">
        <w:rPr>
          <w:rFonts w:ascii="Times New Roman" w:hAnsi="Times New Roman" w:cs="Times New Roman"/>
          <w:b/>
          <w:color w:val="000000"/>
        </w:rPr>
        <w:t>attitude</w:t>
      </w:r>
      <w:r w:rsidRPr="000B76E8">
        <w:rPr>
          <w:rFonts w:ascii="Times New Roman" w:hAnsi="Times New Roman" w:cs="Times New Roman"/>
          <w:color w:val="000000"/>
        </w:rPr>
        <w:t xml:space="preserve">. </w:t>
      </w:r>
      <w:r w:rsidRPr="000B76E8">
        <w:rPr>
          <w:rFonts w:ascii="Times New Roman" w:hAnsi="Times New Roman" w:cs="Times New Roman"/>
          <w:color w:val="000000"/>
          <w:highlight w:val="yellow"/>
        </w:rPr>
        <w:t>Note that our rosters will remain fluid throughout the year - players may be moved between levels based on performance/positional need during the season at the discretion of the coaching staff.</w:t>
      </w:r>
      <w:r w:rsidRPr="000B76E8">
        <w:rPr>
          <w:rFonts w:ascii="Times New Roman" w:hAnsi="Times New Roman" w:cs="Times New Roman"/>
          <w:color w:val="000000"/>
        </w:rPr>
        <w:t xml:space="preserve">  </w:t>
      </w:r>
    </w:p>
    <w:p w:rsidR="00FB6575" w:rsidRPr="000B76E8" w:rsidRDefault="00FB6575" w:rsidP="00FB6575">
      <w:pPr>
        <w:textAlignment w:val="baseline"/>
        <w:rPr>
          <w:rFonts w:ascii="Times New Roman" w:hAnsi="Times New Roman" w:cs="Times New Roman"/>
          <w:color w:val="000000"/>
        </w:rPr>
      </w:pPr>
    </w:p>
    <w:p w:rsidR="00524B0A" w:rsidRPr="00FB6575" w:rsidRDefault="00FB6575" w:rsidP="00FB6575">
      <w:pPr>
        <w:textAlignment w:val="baseline"/>
        <w:rPr>
          <w:rFonts w:ascii="Times New Roman" w:hAnsi="Times New Roman" w:cs="Times New Roman"/>
          <w:color w:val="000000"/>
        </w:rPr>
      </w:pPr>
      <w:proofErr w:type="gramStart"/>
      <w:r w:rsidRPr="000B76E8">
        <w:rPr>
          <w:rFonts w:ascii="Times New Roman" w:hAnsi="Times New Roman" w:cs="Times New Roman"/>
          <w:b/>
          <w:color w:val="000000"/>
        </w:rPr>
        <w:t>6. Middle School</w:t>
      </w:r>
      <w:proofErr w:type="gramEnd"/>
      <w:r w:rsidRPr="000B76E8">
        <w:rPr>
          <w:rFonts w:ascii="Times New Roman" w:hAnsi="Times New Roman" w:cs="Times New Roman"/>
          <w:b/>
          <w:color w:val="000000"/>
        </w:rPr>
        <w:t xml:space="preserve"> Athletes</w:t>
      </w:r>
      <w:r w:rsidRPr="000B76E8">
        <w:rPr>
          <w:rFonts w:ascii="Times New Roman" w:hAnsi="Times New Roman" w:cs="Times New Roman"/>
          <w:color w:val="000000"/>
        </w:rPr>
        <w:t>: Junior high students (7</w:t>
      </w:r>
      <w:r w:rsidRPr="000B76E8">
        <w:rPr>
          <w:rFonts w:ascii="Times New Roman" w:hAnsi="Times New Roman" w:cs="Times New Roman"/>
          <w:color w:val="000000"/>
          <w:vertAlign w:val="superscript"/>
        </w:rPr>
        <w:t>th</w:t>
      </w:r>
      <w:r w:rsidRPr="000B76E8">
        <w:rPr>
          <w:rFonts w:ascii="Times New Roman" w:hAnsi="Times New Roman" w:cs="Times New Roman"/>
          <w:color w:val="000000"/>
        </w:rPr>
        <w:t>/8</w:t>
      </w:r>
      <w:r w:rsidRPr="000B76E8">
        <w:rPr>
          <w:rFonts w:ascii="Times New Roman" w:hAnsi="Times New Roman" w:cs="Times New Roman"/>
          <w:color w:val="000000"/>
          <w:vertAlign w:val="superscript"/>
        </w:rPr>
        <w:t>th</w:t>
      </w:r>
      <w:r w:rsidRPr="000B76E8">
        <w:rPr>
          <w:rFonts w:ascii="Times New Roman" w:hAnsi="Times New Roman" w:cs="Times New Roman"/>
          <w:color w:val="000000"/>
        </w:rPr>
        <w:t xml:space="preserve"> grade) are welcome to try out at the varsity level. If they are unlikely to contribute at the high school level, they will be advised on their best course of action at the conclusion of tryouts. </w:t>
      </w:r>
      <w:bookmarkStart w:id="0" w:name="_GoBack"/>
      <w:bookmarkEnd w:id="0"/>
    </w:p>
    <w:sectPr w:rsidR="00524B0A" w:rsidRPr="00FB6575" w:rsidSect="00524B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12FD1"/>
    <w:multiLevelType w:val="multilevel"/>
    <w:tmpl w:val="570E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75"/>
    <w:rsid w:val="00524B0A"/>
    <w:rsid w:val="00FB6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5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57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5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5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1870</Characters>
  <Application>Microsoft Macintosh Word</Application>
  <DocSecurity>0</DocSecurity>
  <Lines>15</Lines>
  <Paragraphs>4</Paragraphs>
  <ScaleCrop>false</ScaleCrop>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local admin</cp:lastModifiedBy>
  <cp:revision>1</cp:revision>
  <dcterms:created xsi:type="dcterms:W3CDTF">2016-03-07T02:48:00Z</dcterms:created>
  <dcterms:modified xsi:type="dcterms:W3CDTF">2016-03-07T02:49:00Z</dcterms:modified>
</cp:coreProperties>
</file>