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144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1620"/>
        <w:gridCol w:w="7695"/>
        <w:gridCol w:w="3555"/>
        <w:tblGridChange w:id="0">
          <w:tblGrid>
            <w:gridCol w:w="1530"/>
            <w:gridCol w:w="1620"/>
            <w:gridCol w:w="7695"/>
            <w:gridCol w:w="35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Sub-Section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Discussion Key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Action Items and Decisions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Approval of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pPr>
            <w:r w:rsidDel="00000000" w:rsidR="00000000" w:rsidRPr="00000000">
              <w:rPr>
                <w:rtl w:val="0"/>
              </w:rPr>
              <w:t xml:space="preserve">President’s Update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Governor’s update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 return to organized sports on June 1. DNR clarified yesterday outdoor sports does not include youth sports (i.e. no practices even with under groups of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Fields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From TK: </w:t>
            </w:r>
            <w:r w:rsidDel="00000000" w:rsidR="00000000" w:rsidRPr="00000000">
              <w:rPr>
                <w:highlight w:val="white"/>
                <w:rtl w:val="0"/>
              </w:rPr>
              <w:t xml:space="preserve">The last time I spoke to the city I was told that they wouldn't be having  restrooms open for general public use. The way I took my last conversation with them is that they really don't want to be in a position that they have to shut the parks down so if I were to read between the lines, we're not going to see them be super supportive of having people in our parks as a result of hosted events. People being there at their free will is different than saying there's a event to come to. I have a call into them this afternoon to see if there has been a status change. I will ask on the biffy question, but I'm not super confident that they'll be excited by that.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ind w:left="0" w:firstLine="0"/>
              <w:rPr/>
            </w:pPr>
            <w:r w:rsidDel="00000000" w:rsidR="00000000" w:rsidRPr="00000000">
              <w:rPr>
                <w:rtl w:val="0"/>
              </w:rPr>
              <w:t xml:space="preserve">From TK: </w:t>
            </w:r>
            <w:r w:rsidDel="00000000" w:rsidR="00000000" w:rsidRPr="00000000">
              <w:rPr>
                <w:highlight w:val="white"/>
                <w:rtl w:val="0"/>
              </w:rPr>
              <w:t xml:space="preserve">I spoke with our insurance guy about a month ago or so on our coverage. Coaches are not covered under our medical but they are covered under our general liability. There is no specific provision in our coverage that calls out a specific illness or disease, so all claims would go to our General Liability coverage and the claimant would have to make a case that they contracted the disease from one of our events. Now, having said that, hosting an event means that could put us at risk for a case against our coverage.  If a player or kid gets sick at one of our events they would have to go after our General Liability coverage and sue us. Question is: is your program willing to open that door on our coverage? You know dang well that any program that hosts a youth event in this environment is going to get some serious unwanted attention. It will be tough to defend it.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Discussion w/ Roseville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Had a productive conversation w/Roseville’s President. They’re in a similar situation and are meeting tonight. Serious reservations about tournaments. Talked about independent games/scrimmages as things become safer, and coordinating with other organizations to do so outside of Tri-County.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Discussion of philosophy of play under “Return to Diamond” Guidelines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What does it mean to play under these guidelines?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What experience are we going to be able to deliver, and what is an appropriate fee for that?</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rtl w:val="0"/>
              </w:rPr>
              <w:t xml:space="preserve">HDC Liaison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Rossi spoke with Scott re: HDC intention to play. Scott is following up and hopes to be back in touch by 6:30.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Erik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Announcement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r>
          </w:p>
        </w:tc>
      </w:tr>
      <w:tr>
        <w:trPr>
          <w:trHeight w:val="9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New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t xml:space="preserve">Intro Softball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Al has reached out to players’ families saying they may be able to play later, so they’re in a wait-and-see pattern.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t xml:space="preserve">8U</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Possibility of postponing season until August? Boosters season ends in August (and, I assume, insurance) so this would technically need to be coordinated through HDC. </w:t>
            </w:r>
          </w:p>
          <w:p w:rsidR="00000000" w:rsidDel="00000000" w:rsidP="00000000" w:rsidRDefault="00000000" w:rsidRPr="00000000" w14:paraId="00000030">
            <w:pPr>
              <w:widowControl w:val="0"/>
              <w:spacing w:line="240" w:lineRule="auto"/>
              <w:rPr/>
            </w:pPr>
            <w:r w:rsidDel="00000000" w:rsidR="00000000" w:rsidRPr="00000000">
              <w:rPr>
                <w:rtl w:val="0"/>
              </w:rPr>
              <w:t xml:space="preserve">SLP - Intends to move forward w/Return to Diamond guidelines as allowed by the state. Open minded to postponing season</w:t>
            </w:r>
          </w:p>
          <w:p w:rsidR="00000000" w:rsidDel="00000000" w:rsidP="00000000" w:rsidRDefault="00000000" w:rsidRPr="00000000" w14:paraId="00000031">
            <w:pPr>
              <w:widowControl w:val="0"/>
              <w:spacing w:line="240" w:lineRule="auto"/>
              <w:rPr/>
            </w:pPr>
            <w:r w:rsidDel="00000000" w:rsidR="00000000" w:rsidRPr="00000000">
              <w:rPr>
                <w:rtl w:val="0"/>
              </w:rPr>
              <w:t xml:space="preserve">Roseville - in very similar situation to 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tl w:val="0"/>
              </w:rPr>
              <w:t xml:space="preserve">Refund 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t xml:space="preserve">Talk about operating costs, full refunds, donations.</w:t>
            </w:r>
          </w:p>
          <w:p w:rsidR="00000000" w:rsidDel="00000000" w:rsidP="00000000" w:rsidRDefault="00000000" w:rsidRPr="00000000" w14:paraId="00000036">
            <w:pPr>
              <w:widowControl w:val="0"/>
              <w:spacing w:line="240" w:lineRule="auto"/>
              <w:rPr/>
            </w:pPr>
            <w:r w:rsidDel="00000000" w:rsidR="00000000" w:rsidRPr="00000000">
              <w:rPr>
                <w:rtl w:val="0"/>
              </w:rPr>
              <w:t xml:space="preserve">Key points:</w:t>
            </w:r>
          </w:p>
          <w:p w:rsidR="00000000" w:rsidDel="00000000" w:rsidP="00000000" w:rsidRDefault="00000000" w:rsidRPr="00000000" w14:paraId="00000037">
            <w:pPr>
              <w:widowControl w:val="0"/>
              <w:numPr>
                <w:ilvl w:val="0"/>
                <w:numId w:val="1"/>
              </w:numPr>
              <w:spacing w:line="240" w:lineRule="auto"/>
              <w:ind w:left="720" w:hanging="360"/>
              <w:rPr>
                <w:u w:val="none"/>
              </w:rPr>
            </w:pPr>
            <w:r w:rsidDel="00000000" w:rsidR="00000000" w:rsidRPr="00000000">
              <w:rPr>
                <w:rtl w:val="0"/>
              </w:rPr>
              <w:t xml:space="preserve">What is our operating cost? f/u w/ Tri-County re: refund and TK re: transaction fees</w:t>
            </w:r>
          </w:p>
          <w:p w:rsidR="00000000" w:rsidDel="00000000" w:rsidP="00000000" w:rsidRDefault="00000000" w:rsidRPr="00000000" w14:paraId="00000038">
            <w:pPr>
              <w:widowControl w:val="0"/>
              <w:numPr>
                <w:ilvl w:val="0"/>
                <w:numId w:val="1"/>
              </w:numPr>
              <w:spacing w:line="240" w:lineRule="auto"/>
              <w:ind w:left="720" w:hanging="360"/>
              <w:rPr>
                <w:u w:val="none"/>
              </w:rPr>
            </w:pPr>
            <w:r w:rsidDel="00000000" w:rsidR="00000000" w:rsidRPr="00000000">
              <w:rPr>
                <w:rtl w:val="0"/>
              </w:rPr>
              <w:t xml:space="preserve">Rossi to f/u w/Tri-County intent to re-register if possible, if </w:t>
            </w:r>
          </w:p>
          <w:p w:rsidR="00000000" w:rsidDel="00000000" w:rsidP="00000000" w:rsidRDefault="00000000" w:rsidRPr="00000000" w14:paraId="00000039">
            <w:pPr>
              <w:widowControl w:val="0"/>
              <w:numPr>
                <w:ilvl w:val="0"/>
                <w:numId w:val="1"/>
              </w:numPr>
              <w:spacing w:line="240" w:lineRule="auto"/>
              <w:ind w:left="720" w:hanging="360"/>
              <w:rPr>
                <w:u w:val="none"/>
              </w:rPr>
            </w:pPr>
            <w:r w:rsidDel="00000000" w:rsidR="00000000" w:rsidRPr="00000000">
              <w:rPr>
                <w:rtl w:val="0"/>
              </w:rPr>
              <w:t xml:space="preserve">Communicate with membership intent to refund, operational costs, request for donation/refund/etc. </w:t>
            </w:r>
          </w:p>
          <w:p w:rsidR="00000000" w:rsidDel="00000000" w:rsidP="00000000" w:rsidRDefault="00000000" w:rsidRPr="00000000" w14:paraId="0000003A">
            <w:pPr>
              <w:widowControl w:val="0"/>
              <w:numPr>
                <w:ilvl w:val="0"/>
                <w:numId w:val="1"/>
              </w:numPr>
              <w:spacing w:line="240" w:lineRule="auto"/>
              <w:ind w:left="720" w:hanging="360"/>
              <w:rPr>
                <w:u w:val="none"/>
              </w:rPr>
            </w:pPr>
            <w:r w:rsidDel="00000000" w:rsidR="00000000" w:rsidRPr="00000000">
              <w:rPr>
                <w:rtl w:val="0"/>
              </w:rPr>
              <w:t xml:space="preserve">Communicate with membership intent to create skill building opportunities and scrimmages for kids to register for when they become available</w:t>
            </w:r>
          </w:p>
          <w:p w:rsidR="00000000" w:rsidDel="00000000" w:rsidP="00000000" w:rsidRDefault="00000000" w:rsidRPr="00000000" w14:paraId="0000003B">
            <w:pPr>
              <w:widowControl w:val="0"/>
              <w:numPr>
                <w:ilvl w:val="0"/>
                <w:numId w:val="1"/>
              </w:numPr>
              <w:spacing w:line="240" w:lineRule="auto"/>
              <w:ind w:left="720" w:hanging="360"/>
              <w:rPr>
                <w:u w:val="none"/>
              </w:rPr>
            </w:pPr>
            <w:r w:rsidDel="00000000" w:rsidR="00000000" w:rsidRPr="00000000">
              <w:rPr>
                <w:rtl w:val="0"/>
              </w:rPr>
              <w:t xml:space="preserve">Minimizing financial risk means pulling out of tri-county.</w:t>
            </w:r>
          </w:p>
          <w:p w:rsidR="00000000" w:rsidDel="00000000" w:rsidP="00000000" w:rsidRDefault="00000000" w:rsidRPr="00000000" w14:paraId="0000003C">
            <w:pPr>
              <w:widowControl w:val="0"/>
              <w:numPr>
                <w:ilvl w:val="0"/>
                <w:numId w:val="1"/>
              </w:numPr>
              <w:spacing w:line="240" w:lineRule="auto"/>
              <w:ind w:left="720" w:hanging="360"/>
              <w:rPr>
                <w:u w:val="none"/>
              </w:rPr>
            </w:pPr>
            <w:r w:rsidDel="00000000" w:rsidR="00000000" w:rsidRPr="00000000">
              <w:rPr>
                <w:rtl w:val="0"/>
              </w:rPr>
              <w:t xml:space="preserve">Good to re-register in case we need families to sign more extensive waiver for symptom checks, masks, etc.</w:t>
            </w:r>
          </w:p>
          <w:p w:rsidR="00000000" w:rsidDel="00000000" w:rsidP="00000000" w:rsidRDefault="00000000" w:rsidRPr="00000000" w14:paraId="0000003D">
            <w:pPr>
              <w:widowControl w:val="0"/>
              <w:spacing w:line="240" w:lineRule="auto"/>
              <w:rPr/>
            </w:pPr>
            <w:r w:rsidDel="00000000" w:rsidR="00000000" w:rsidRPr="00000000">
              <w:rPr>
                <w:rtl w:val="0"/>
              </w:rPr>
            </w:r>
          </w:p>
          <w:p w:rsidR="00000000" w:rsidDel="00000000" w:rsidP="00000000" w:rsidRDefault="00000000" w:rsidRPr="00000000" w14:paraId="0000003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Bogucki motions to request refund from Tri-County for all SABSA teams for 2020 season. Request to re-register with tri-county if/when fields and leagues open, if possible. If a refund is not available, or re-register is not available, Rossi will notify the board. Second by D. Grillo. Motion passes unanimously.</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t xml:space="preserve">Finance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t xml:space="preserve">Refund process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pPr>
            <w:r w:rsidDel="00000000" w:rsidR="00000000" w:rsidRPr="00000000">
              <w:rPr>
                <w:rtl w:val="0"/>
              </w:rPr>
              <w:t xml:space="preserve">FYI: TK Does not think we lose the processing fee if we refund money, but he is going to double check. Refund w/donation process is difficult and needs to be discussed. Our registrations are outside of a 90 day window, which also changes the process.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t xml:space="preserve">Coordinator’s Updates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pPr>
            <w:r w:rsidDel="00000000" w:rsidR="00000000" w:rsidRPr="00000000">
              <w:rPr>
                <w:rtl w:val="0"/>
              </w:rPr>
              <w:t xml:space="preserve">Uniforms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t xml:space="preserve">Unable to order new uniforms if we were to play this season. Shipping delays on merchandise from China, plus processing delays mean they wouldn’t be ready in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t xml:space="preserve">Other coordinator updates tabled.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Future Mtgs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5.27.20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6:30 PM Zoom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2">
      <w:pPr>
        <w:rPr/>
      </w:pPr>
      <w:r w:rsidDel="00000000" w:rsidR="00000000" w:rsidRPr="00000000">
        <w:rPr>
          <w:rtl w:val="0"/>
        </w:rPr>
      </w:r>
    </w:p>
    <w:sectPr>
      <w:headerReference r:id="rId6" w:type="default"/>
      <w:pgSz w:h="12240" w:w="15840" w:orient="landscape"/>
      <w:pgMar w:bottom="720" w:top="135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rPr/>
    </w:pPr>
    <w:r w:rsidDel="00000000" w:rsidR="00000000" w:rsidRPr="00000000">
      <w:rPr>
        <w:rtl w:val="0"/>
      </w:rPr>
      <w:t xml:space="preserve">5.20.2020 SABSA Board Meeting Minutes; 6:30 PM Zoom Meeting</w:t>
    </w:r>
  </w:p>
  <w:p w:rsidR="00000000" w:rsidDel="00000000" w:rsidP="00000000" w:rsidRDefault="00000000" w:rsidRPr="00000000" w14:paraId="00000054">
    <w:pPr>
      <w:rPr/>
    </w:pPr>
    <w:r w:rsidDel="00000000" w:rsidR="00000000" w:rsidRPr="00000000">
      <w:rPr>
        <w:rtl w:val="0"/>
      </w:rPr>
      <w:t xml:space="preserve">Attendees: Cannon,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