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B861" w14:textId="546F19B7" w:rsidR="00281719" w:rsidRDefault="00281719" w:rsidP="00281719">
      <w:pPr>
        <w:ind w:firstLine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C56626" wp14:editId="66501C81">
            <wp:simplePos x="0" y="0"/>
            <wp:positionH relativeFrom="column">
              <wp:posOffset>1123950</wp:posOffset>
            </wp:positionH>
            <wp:positionV relativeFrom="page">
              <wp:posOffset>-695325</wp:posOffset>
            </wp:positionV>
            <wp:extent cx="3343275" cy="3114675"/>
            <wp:effectExtent l="0" t="0" r="9525" b="9525"/>
            <wp:wrapNone/>
            <wp:docPr id="1595654736" name="Picture 3" descr="A logo for a skat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54736" name="Picture 3" descr="A logo for a skating club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C20D9" w14:textId="77777777" w:rsidR="00281719" w:rsidRDefault="00281719" w:rsidP="00281719">
      <w:pPr>
        <w:ind w:firstLine="720"/>
        <w:rPr>
          <w:b/>
          <w:bCs/>
          <w:i/>
          <w:iCs/>
          <w:sz w:val="28"/>
          <w:szCs w:val="28"/>
        </w:rPr>
      </w:pPr>
    </w:p>
    <w:p w14:paraId="3F27DD54" w14:textId="77777777" w:rsidR="00281719" w:rsidRDefault="00281719" w:rsidP="00281719">
      <w:pPr>
        <w:ind w:firstLine="720"/>
        <w:rPr>
          <w:b/>
          <w:bCs/>
          <w:i/>
          <w:iCs/>
          <w:sz w:val="28"/>
          <w:szCs w:val="28"/>
        </w:rPr>
      </w:pPr>
    </w:p>
    <w:p w14:paraId="081A57A7" w14:textId="1B5A8773" w:rsidR="00281719" w:rsidRPr="00281719" w:rsidRDefault="00281719" w:rsidP="00480B8C">
      <w:pPr>
        <w:ind w:firstLine="720"/>
        <w:jc w:val="center"/>
      </w:pPr>
      <w:r w:rsidRPr="00281719">
        <w:rPr>
          <w:b/>
          <w:bCs/>
          <w:i/>
          <w:iCs/>
          <w:sz w:val="28"/>
          <w:szCs w:val="28"/>
        </w:rPr>
        <w:t>Welcome to the 202</w:t>
      </w:r>
      <w:r w:rsidR="005E696D">
        <w:rPr>
          <w:b/>
          <w:bCs/>
          <w:i/>
          <w:iCs/>
          <w:sz w:val="28"/>
          <w:szCs w:val="28"/>
        </w:rPr>
        <w:t>6</w:t>
      </w:r>
      <w:r w:rsidRPr="00281719">
        <w:rPr>
          <w:b/>
          <w:bCs/>
          <w:i/>
          <w:iCs/>
          <w:sz w:val="28"/>
          <w:szCs w:val="28"/>
        </w:rPr>
        <w:t xml:space="preserve"> </w:t>
      </w:r>
      <w:r w:rsidR="00480B8C">
        <w:rPr>
          <w:b/>
          <w:bCs/>
          <w:i/>
          <w:iCs/>
          <w:sz w:val="28"/>
          <w:szCs w:val="28"/>
        </w:rPr>
        <w:t>Winter</w:t>
      </w:r>
      <w:r w:rsidRPr="00281719">
        <w:rPr>
          <w:b/>
          <w:bCs/>
          <w:i/>
          <w:iCs/>
          <w:sz w:val="28"/>
          <w:szCs w:val="28"/>
        </w:rPr>
        <w:t xml:space="preserve"> Skating Session with the FF Skating Club!</w:t>
      </w:r>
      <w:r w:rsidRPr="00281719">
        <w:rPr>
          <w:b/>
          <w:bCs/>
          <w:i/>
          <w:iCs/>
          <w:sz w:val="28"/>
          <w:szCs w:val="28"/>
        </w:rPr>
        <w:br/>
      </w:r>
      <w:r w:rsidRPr="00281719">
        <w:t xml:space="preserve">Each skater is required to participate in </w:t>
      </w:r>
      <w:r w:rsidRPr="00281719">
        <w:rPr>
          <w:b/>
          <w:bCs/>
          <w:u w:val="single"/>
        </w:rPr>
        <w:t>ONE</w:t>
      </w:r>
      <w:r w:rsidRPr="00281719">
        <w:t xml:space="preserve"> FFSC fundraiser. You </w:t>
      </w:r>
      <w:r w:rsidRPr="00281719">
        <w:rPr>
          <w:b/>
          <w:bCs/>
        </w:rPr>
        <w:t>MUST</w:t>
      </w:r>
      <w:r w:rsidRPr="00281719">
        <w:t xml:space="preserve"> participate in the fundraiser offered at the time of your initial registration. This means that if you register and either pay the fundraiser buyout, or </w:t>
      </w:r>
      <w:r w:rsidR="00480B8C">
        <w:t xml:space="preserve">have </w:t>
      </w:r>
      <w:r w:rsidRPr="00281719">
        <w:t>participate</w:t>
      </w:r>
      <w:r w:rsidR="00480B8C">
        <w:t>d</w:t>
      </w:r>
      <w:r w:rsidRPr="00281719">
        <w:t xml:space="preserve"> in the Fall 2025 fundraiser, you will not be required to participate in the </w:t>
      </w:r>
      <w:r w:rsidR="00480B8C">
        <w:t>Winter</w:t>
      </w:r>
      <w:r w:rsidRPr="00281719">
        <w:t xml:space="preserve"> 2026 fundraiser.</w:t>
      </w:r>
    </w:p>
    <w:p w14:paraId="75A153CB" w14:textId="508174F6" w:rsidR="00281719" w:rsidRPr="00281719" w:rsidRDefault="00281719" w:rsidP="00281719">
      <w:pPr>
        <w:numPr>
          <w:ilvl w:val="0"/>
          <w:numId w:val="4"/>
        </w:numPr>
      </w:pPr>
      <w:r w:rsidRPr="00281719">
        <w:t xml:space="preserve">We have paired up with KLN Family Brands for </w:t>
      </w:r>
      <w:r w:rsidRPr="00281719">
        <w:rPr>
          <w:i/>
          <w:iCs/>
          <w:u w:val="single"/>
        </w:rPr>
        <w:t>Wiley Wallaby licorice</w:t>
      </w:r>
      <w:r w:rsidRPr="00281719">
        <w:t xml:space="preserve"> and </w:t>
      </w:r>
      <w:r w:rsidRPr="00281719">
        <w:rPr>
          <w:i/>
          <w:iCs/>
          <w:u w:val="single"/>
        </w:rPr>
        <w:t xml:space="preserve">Ole and Lena’s Pizzeria </w:t>
      </w:r>
      <w:r w:rsidRPr="00281719">
        <w:t xml:space="preserve">this </w:t>
      </w:r>
      <w:r w:rsidR="00480B8C">
        <w:t>winter</w:t>
      </w:r>
      <w:r w:rsidRPr="00281719">
        <w:t xml:space="preserve">! You can choose one or both to fundraise with as long as your </w:t>
      </w:r>
      <w:r w:rsidRPr="00281719">
        <w:rPr>
          <w:b/>
          <w:bCs/>
          <w:u w:val="single"/>
        </w:rPr>
        <w:t>profit</w:t>
      </w:r>
      <w:r w:rsidRPr="00281719">
        <w:t xml:space="preserve"> for the club equals: $150 for 1st skater, $100 for 2nd skater &amp; $75 for the 3rd skater. (ex: A family of 3 would need at least $325 of PROFIT-not total sales) </w:t>
      </w:r>
      <w:r w:rsidRPr="00281719">
        <w:rPr>
          <w:i/>
          <w:iCs/>
        </w:rPr>
        <w:t xml:space="preserve">See the Profit Calculation Sheet to see the amount of profit earned per item listed from either company. Each category has a different profit amount. </w:t>
      </w:r>
    </w:p>
    <w:p w14:paraId="4C0445E4" w14:textId="422B35D0" w:rsidR="00281719" w:rsidRPr="00281719" w:rsidRDefault="00281719" w:rsidP="00281719">
      <w:pPr>
        <w:numPr>
          <w:ilvl w:val="0"/>
          <w:numId w:val="4"/>
        </w:numPr>
      </w:pPr>
      <w:r>
        <w:t>I</w:t>
      </w:r>
      <w:r w:rsidRPr="00281719">
        <w:t xml:space="preserve">f you choose to forego fundraising, you are required to pay the fundraiser buyout at the time of online registration. Buyouts equal $150 for 1st skater, $100 for 2nd skater &amp; $75 for the 3rd skater. </w:t>
      </w:r>
      <w:r w:rsidRPr="00281719">
        <w:rPr>
          <w:b/>
          <w:bCs/>
        </w:rPr>
        <w:t xml:space="preserve">NOTE: </w:t>
      </w:r>
      <w:r w:rsidRPr="00281719">
        <w:rPr>
          <w:b/>
          <w:bCs/>
          <w:i/>
          <w:iCs/>
        </w:rPr>
        <w:t>Skaters 3 years of age and under are NOT required to participate in the fundraiser NOR pay the fundraiser buyout.</w:t>
      </w:r>
    </w:p>
    <w:p w14:paraId="5AFA29AC" w14:textId="7CBEC894" w:rsidR="00281719" w:rsidRPr="00281719" w:rsidRDefault="00281719" w:rsidP="00281719">
      <w:pPr>
        <w:numPr>
          <w:ilvl w:val="0"/>
          <w:numId w:val="5"/>
        </w:numPr>
      </w:pPr>
      <w:r w:rsidRPr="00281719">
        <w:t>ALL fundraiser packets are due back no later than:</w:t>
      </w:r>
      <w:r w:rsidRPr="00281719">
        <w:br/>
      </w:r>
      <w:r w:rsidR="00480B8C">
        <w:rPr>
          <w:b/>
          <w:bCs/>
          <w:u w:val="single"/>
        </w:rPr>
        <w:t>Thursday</w:t>
      </w:r>
      <w:r w:rsidRPr="00281719">
        <w:rPr>
          <w:b/>
          <w:bCs/>
          <w:u w:val="single"/>
        </w:rPr>
        <w:t xml:space="preserve">, </w:t>
      </w:r>
      <w:r w:rsidR="00480B8C">
        <w:rPr>
          <w:b/>
          <w:bCs/>
          <w:u w:val="single"/>
        </w:rPr>
        <w:t>January 22nd</w:t>
      </w:r>
      <w:r w:rsidRPr="00281719">
        <w:rPr>
          <w:b/>
          <w:bCs/>
          <w:u w:val="single"/>
        </w:rPr>
        <w:t xml:space="preserve"> and/or </w:t>
      </w:r>
      <w:r w:rsidR="00480B8C">
        <w:rPr>
          <w:b/>
          <w:bCs/>
          <w:u w:val="single"/>
        </w:rPr>
        <w:t>Monday</w:t>
      </w:r>
      <w:r w:rsidR="00480B8C" w:rsidRPr="00281719">
        <w:rPr>
          <w:b/>
          <w:bCs/>
          <w:u w:val="single"/>
        </w:rPr>
        <w:t>,</w:t>
      </w:r>
      <w:r w:rsidR="00480B8C">
        <w:rPr>
          <w:b/>
          <w:bCs/>
          <w:u w:val="single"/>
        </w:rPr>
        <w:t xml:space="preserve"> January</w:t>
      </w:r>
      <w:r w:rsidRPr="00281719">
        <w:rPr>
          <w:b/>
          <w:bCs/>
          <w:u w:val="single"/>
        </w:rPr>
        <w:t xml:space="preserve"> 2</w:t>
      </w:r>
      <w:r w:rsidR="00480B8C">
        <w:rPr>
          <w:b/>
          <w:bCs/>
          <w:u w:val="single"/>
        </w:rPr>
        <w:t>6th</w:t>
      </w:r>
      <w:r w:rsidRPr="00281719">
        <w:rPr>
          <w:b/>
          <w:bCs/>
          <w:u w:val="single"/>
        </w:rPr>
        <w:t xml:space="preserve"> at the skating rink. </w:t>
      </w:r>
      <w:r w:rsidRPr="00281719">
        <w:rPr>
          <w:b/>
          <w:bCs/>
        </w:rPr>
        <w:t>Tentative delivery date set for</w:t>
      </w:r>
      <w:r w:rsidR="00480B8C">
        <w:rPr>
          <w:b/>
          <w:bCs/>
        </w:rPr>
        <w:t xml:space="preserve"> Thursday</w:t>
      </w:r>
      <w:r w:rsidRPr="00281719">
        <w:rPr>
          <w:b/>
          <w:bCs/>
        </w:rPr>
        <w:t>,</w:t>
      </w:r>
      <w:r w:rsidR="00480B8C">
        <w:rPr>
          <w:b/>
          <w:bCs/>
        </w:rPr>
        <w:t xml:space="preserve"> February 19th</w:t>
      </w:r>
      <w:r w:rsidRPr="00281719">
        <w:rPr>
          <w:b/>
          <w:bCs/>
        </w:rPr>
        <w:t xml:space="preserve"> time TDB. </w:t>
      </w:r>
      <w:r w:rsidRPr="00281719">
        <w:tab/>
      </w:r>
    </w:p>
    <w:p w14:paraId="4A1D9043" w14:textId="77777777" w:rsidR="00281719" w:rsidRDefault="00281719" w:rsidP="00281719">
      <w:pPr>
        <w:numPr>
          <w:ilvl w:val="0"/>
          <w:numId w:val="6"/>
        </w:numPr>
      </w:pPr>
      <w:r w:rsidRPr="00281719">
        <w:rPr>
          <w:b/>
          <w:bCs/>
          <w:u w:val="single"/>
        </w:rPr>
        <w:t>All checks should be made out to YOU personally</w:t>
      </w:r>
      <w:r w:rsidRPr="00281719">
        <w:t xml:space="preserve">.  When you turn your fundraiser information in on our turn-in night, please write </w:t>
      </w:r>
      <w:r w:rsidRPr="00281719">
        <w:rPr>
          <w:u w:val="single"/>
        </w:rPr>
        <w:t xml:space="preserve">ONE </w:t>
      </w:r>
      <w:r w:rsidRPr="00281719">
        <w:t>check payable to “Fergus Falls Skating Club” for all sales totals. </w:t>
      </w:r>
    </w:p>
    <w:p w14:paraId="2A39265F" w14:textId="47883E4E" w:rsidR="00480B8C" w:rsidRPr="00281719" w:rsidRDefault="00480B8C" w:rsidP="00281719">
      <w:pPr>
        <w:numPr>
          <w:ilvl w:val="0"/>
          <w:numId w:val="6"/>
        </w:numPr>
      </w:pPr>
      <w:r>
        <w:rPr>
          <w:b/>
          <w:bCs/>
          <w:u w:val="single"/>
        </w:rPr>
        <w:t>Y</w:t>
      </w:r>
      <w:r w:rsidR="005E696D">
        <w:rPr>
          <w:b/>
          <w:bCs/>
          <w:u w:val="single"/>
        </w:rPr>
        <w:t>ou</w:t>
      </w:r>
      <w:r>
        <w:rPr>
          <w:b/>
          <w:bCs/>
          <w:u w:val="single"/>
        </w:rPr>
        <w:t xml:space="preserve"> MUST turn in all order forms (you WILL receive these back when you pick up your order</w:t>
      </w:r>
      <w:r w:rsidRPr="00480B8C">
        <w:t>.</w:t>
      </w:r>
      <w:r>
        <w:t xml:space="preserve"> </w:t>
      </w:r>
      <w:r>
        <w:rPr>
          <w:b/>
          <w:bCs/>
        </w:rPr>
        <w:t xml:space="preserve">You also must turn in a </w:t>
      </w:r>
      <w:proofErr w:type="gramStart"/>
      <w:r>
        <w:rPr>
          <w:b/>
          <w:bCs/>
        </w:rPr>
        <w:t>FILLED OUT</w:t>
      </w:r>
      <w:proofErr w:type="gramEnd"/>
      <w:r>
        <w:rPr>
          <w:b/>
          <w:bCs/>
        </w:rPr>
        <w:t xml:space="preserve"> calculation form along with the order forms and a check to cover all items ordered and any unfulfilled profits. Orders will not be accepted without these items turned in complete!</w:t>
      </w:r>
    </w:p>
    <w:p w14:paraId="51B95AD5" w14:textId="77777777" w:rsidR="00480B8C" w:rsidRDefault="00480B8C" w:rsidP="00480B8C">
      <w:pPr>
        <w:pStyle w:val="NoSpacing"/>
        <w:jc w:val="center"/>
        <w:rPr>
          <w:b/>
          <w:bCs/>
        </w:rPr>
      </w:pPr>
    </w:p>
    <w:p w14:paraId="4E85E614" w14:textId="72823B00" w:rsidR="00281719" w:rsidRPr="00480B8C" w:rsidRDefault="00281719" w:rsidP="00480B8C">
      <w:pPr>
        <w:pStyle w:val="NoSpacing"/>
        <w:jc w:val="center"/>
        <w:rPr>
          <w:b/>
          <w:bCs/>
        </w:rPr>
      </w:pPr>
      <w:r w:rsidRPr="00480B8C">
        <w:rPr>
          <w:b/>
          <w:bCs/>
        </w:rPr>
        <w:t xml:space="preserve">If you have any questions regarding the </w:t>
      </w:r>
      <w:r w:rsidR="00480B8C" w:rsidRPr="00480B8C">
        <w:rPr>
          <w:b/>
          <w:bCs/>
        </w:rPr>
        <w:t>winter</w:t>
      </w:r>
      <w:r w:rsidRPr="00480B8C">
        <w:rPr>
          <w:b/>
          <w:bCs/>
        </w:rPr>
        <w:t xml:space="preserve"> 202</w:t>
      </w:r>
      <w:r w:rsidR="005E696D">
        <w:rPr>
          <w:b/>
          <w:bCs/>
        </w:rPr>
        <w:t>6</w:t>
      </w:r>
      <w:r w:rsidRPr="00480B8C">
        <w:rPr>
          <w:b/>
          <w:bCs/>
        </w:rPr>
        <w:t xml:space="preserve"> fundraiser,</w:t>
      </w:r>
    </w:p>
    <w:p w14:paraId="761F1ABD" w14:textId="4176CE1C" w:rsidR="00281719" w:rsidRPr="00480B8C" w:rsidRDefault="00281719" w:rsidP="00480B8C">
      <w:pPr>
        <w:pStyle w:val="NoSpacing"/>
        <w:jc w:val="center"/>
        <w:rPr>
          <w:b/>
          <w:bCs/>
        </w:rPr>
      </w:pPr>
      <w:r w:rsidRPr="00480B8C">
        <w:rPr>
          <w:b/>
          <w:bCs/>
        </w:rPr>
        <w:t>please contact Alison at 218-205-9930 or ffscfundraiser@gmail.com</w:t>
      </w:r>
    </w:p>
    <w:sectPr w:rsidR="00281719" w:rsidRPr="00480B8C" w:rsidSect="00274B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5906"/>
    <w:multiLevelType w:val="multilevel"/>
    <w:tmpl w:val="E38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02484"/>
    <w:multiLevelType w:val="multilevel"/>
    <w:tmpl w:val="30B2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E2CCA"/>
    <w:multiLevelType w:val="hybridMultilevel"/>
    <w:tmpl w:val="175C6C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0D450A4"/>
    <w:multiLevelType w:val="multilevel"/>
    <w:tmpl w:val="DE4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80BBA"/>
    <w:multiLevelType w:val="multilevel"/>
    <w:tmpl w:val="0616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63212"/>
    <w:multiLevelType w:val="multilevel"/>
    <w:tmpl w:val="2C18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E0F0F"/>
    <w:multiLevelType w:val="multilevel"/>
    <w:tmpl w:val="D1B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962259">
    <w:abstractNumId w:val="3"/>
  </w:num>
  <w:num w:numId="2" w16cid:durableId="420219097">
    <w:abstractNumId w:val="0"/>
  </w:num>
  <w:num w:numId="3" w16cid:durableId="7684560">
    <w:abstractNumId w:val="1"/>
  </w:num>
  <w:num w:numId="4" w16cid:durableId="1174803635">
    <w:abstractNumId w:val="5"/>
  </w:num>
  <w:num w:numId="5" w16cid:durableId="1879850353">
    <w:abstractNumId w:val="4"/>
  </w:num>
  <w:num w:numId="6" w16cid:durableId="1468476283">
    <w:abstractNumId w:val="6"/>
  </w:num>
  <w:num w:numId="7" w16cid:durableId="82019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19"/>
    <w:rsid w:val="00274B67"/>
    <w:rsid w:val="00281719"/>
    <w:rsid w:val="002852E8"/>
    <w:rsid w:val="002C5EDE"/>
    <w:rsid w:val="00480B8C"/>
    <w:rsid w:val="0057395A"/>
    <w:rsid w:val="005E696D"/>
    <w:rsid w:val="00E57594"/>
    <w:rsid w:val="00F5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8774"/>
  <w15:chartTrackingRefBased/>
  <w15:docId w15:val="{B4A150E3-9DE3-4E33-BD77-D48B3A6B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7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0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Schiesser</dc:creator>
  <cp:keywords/>
  <dc:description/>
  <cp:lastModifiedBy>Heather Schmidt</cp:lastModifiedBy>
  <cp:revision>2</cp:revision>
  <cp:lastPrinted>2025-12-12T01:45:00Z</cp:lastPrinted>
  <dcterms:created xsi:type="dcterms:W3CDTF">2025-12-18T15:17:00Z</dcterms:created>
  <dcterms:modified xsi:type="dcterms:W3CDTF">2025-12-18T15:17:00Z</dcterms:modified>
</cp:coreProperties>
</file>