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6C287" w14:textId="77777777" w:rsidR="00A40C31" w:rsidRDefault="00DD24A9">
      <w:pPr>
        <w:jc w:val="center"/>
        <w:rPr>
          <w:b/>
        </w:rPr>
      </w:pPr>
      <w:r>
        <w:rPr>
          <w:b/>
        </w:rPr>
        <w:t xml:space="preserve">RYHA MEMBER MEETING </w:t>
      </w:r>
    </w:p>
    <w:p w14:paraId="00C6C288" w14:textId="2FEEC71C" w:rsidR="00A40C31" w:rsidRDefault="00816755">
      <w:pPr>
        <w:jc w:val="center"/>
        <w:rPr>
          <w:b/>
        </w:rPr>
      </w:pPr>
      <w:r>
        <w:rPr>
          <w:b/>
        </w:rPr>
        <w:t>November 13</w:t>
      </w:r>
      <w:r w:rsidR="0083375B" w:rsidRPr="0083375B">
        <w:rPr>
          <w:b/>
          <w:vertAlign w:val="superscript"/>
        </w:rPr>
        <w:t>th</w:t>
      </w:r>
      <w:r w:rsidR="00DD24A9">
        <w:rPr>
          <w:b/>
        </w:rPr>
        <w:t>, 2019</w:t>
      </w:r>
    </w:p>
    <w:p w14:paraId="00C6C289" w14:textId="77777777" w:rsidR="00A40C31" w:rsidRDefault="00A40C31">
      <w:pPr>
        <w:jc w:val="center"/>
        <w:rPr>
          <w:sz w:val="20"/>
          <w:szCs w:val="20"/>
        </w:rPr>
      </w:pPr>
    </w:p>
    <w:p w14:paraId="00C6C28A" w14:textId="2D9DE958" w:rsidR="00A40C31" w:rsidRDefault="00DD24A9">
      <w:pPr>
        <w:jc w:val="center"/>
        <w:rPr>
          <w:b/>
        </w:rPr>
      </w:pPr>
      <w:r>
        <w:rPr>
          <w:b/>
        </w:rPr>
        <w:t>ATTENDING BOARD MEMBERS</w:t>
      </w:r>
      <w:r w:rsidR="0083375B">
        <w:rPr>
          <w:b/>
        </w:rPr>
        <w:t>:</w:t>
      </w:r>
    </w:p>
    <w:tbl>
      <w:tblPr>
        <w:tblStyle w:val="TableGrid"/>
        <w:tblW w:w="0" w:type="auto"/>
        <w:tblLook w:val="04A0" w:firstRow="1" w:lastRow="0" w:firstColumn="1" w:lastColumn="0" w:noHBand="0" w:noVBand="1"/>
      </w:tblPr>
      <w:tblGrid>
        <w:gridCol w:w="1870"/>
        <w:gridCol w:w="1870"/>
        <w:gridCol w:w="1870"/>
        <w:gridCol w:w="1870"/>
        <w:gridCol w:w="1870"/>
      </w:tblGrid>
      <w:tr w:rsidR="0083375B" w14:paraId="6AC8DE65" w14:textId="77777777" w:rsidTr="0083375B">
        <w:tc>
          <w:tcPr>
            <w:tcW w:w="1870" w:type="dxa"/>
          </w:tcPr>
          <w:p w14:paraId="08F9F5E8" w14:textId="150883D9" w:rsidR="0083375B" w:rsidRDefault="0083375B">
            <w:pPr>
              <w:jc w:val="center"/>
              <w:rPr>
                <w:b/>
              </w:rPr>
            </w:pPr>
            <w:r>
              <w:rPr>
                <w:sz w:val="20"/>
                <w:szCs w:val="20"/>
              </w:rPr>
              <w:t>Tom Graham – President</w:t>
            </w:r>
          </w:p>
        </w:tc>
        <w:tc>
          <w:tcPr>
            <w:tcW w:w="1870" w:type="dxa"/>
          </w:tcPr>
          <w:p w14:paraId="785B71B6" w14:textId="4F954274" w:rsidR="0083375B" w:rsidRDefault="0083375B">
            <w:pPr>
              <w:jc w:val="center"/>
              <w:rPr>
                <w:b/>
              </w:rPr>
            </w:pPr>
          </w:p>
        </w:tc>
        <w:tc>
          <w:tcPr>
            <w:tcW w:w="1870" w:type="dxa"/>
          </w:tcPr>
          <w:p w14:paraId="6726484E" w14:textId="6E5DA9A4" w:rsidR="0083375B" w:rsidRDefault="002118B1">
            <w:pPr>
              <w:jc w:val="center"/>
              <w:rPr>
                <w:b/>
              </w:rPr>
            </w:pPr>
            <w:r w:rsidRPr="00EC1CB4">
              <w:rPr>
                <w:bCs/>
                <w:sz w:val="20"/>
                <w:szCs w:val="20"/>
              </w:rPr>
              <w:t>Toddy Huyber – Past President</w:t>
            </w:r>
          </w:p>
        </w:tc>
        <w:tc>
          <w:tcPr>
            <w:tcW w:w="1870" w:type="dxa"/>
          </w:tcPr>
          <w:p w14:paraId="42B0B579" w14:textId="19ECC4E6" w:rsidR="0083375B" w:rsidRDefault="0083375B">
            <w:pPr>
              <w:jc w:val="center"/>
              <w:rPr>
                <w:b/>
              </w:rPr>
            </w:pPr>
            <w:r>
              <w:rPr>
                <w:sz w:val="20"/>
                <w:szCs w:val="20"/>
              </w:rPr>
              <w:t>Shawn Hookey – Secretary</w:t>
            </w:r>
          </w:p>
        </w:tc>
        <w:tc>
          <w:tcPr>
            <w:tcW w:w="1870" w:type="dxa"/>
          </w:tcPr>
          <w:p w14:paraId="102EB455" w14:textId="7372D8A2" w:rsidR="0083375B" w:rsidRDefault="0083375B">
            <w:pPr>
              <w:jc w:val="center"/>
              <w:rPr>
                <w:b/>
              </w:rPr>
            </w:pPr>
          </w:p>
        </w:tc>
      </w:tr>
      <w:tr w:rsidR="0083375B" w14:paraId="0A1D49D5" w14:textId="77777777" w:rsidTr="0083375B">
        <w:tc>
          <w:tcPr>
            <w:tcW w:w="1870" w:type="dxa"/>
          </w:tcPr>
          <w:p w14:paraId="3708A767" w14:textId="3C61BA6D" w:rsidR="0083375B" w:rsidRDefault="0083375B">
            <w:pPr>
              <w:jc w:val="center"/>
              <w:rPr>
                <w:b/>
              </w:rPr>
            </w:pPr>
            <w:r>
              <w:rPr>
                <w:sz w:val="20"/>
                <w:szCs w:val="20"/>
              </w:rPr>
              <w:t>Lorne Hedin, – MN Hockey Representative</w:t>
            </w:r>
          </w:p>
        </w:tc>
        <w:tc>
          <w:tcPr>
            <w:tcW w:w="1870" w:type="dxa"/>
          </w:tcPr>
          <w:p w14:paraId="620AE4AC" w14:textId="1DCD6E28" w:rsidR="0083375B" w:rsidRDefault="0083375B">
            <w:pPr>
              <w:jc w:val="center"/>
              <w:rPr>
                <w:b/>
              </w:rPr>
            </w:pPr>
          </w:p>
        </w:tc>
        <w:tc>
          <w:tcPr>
            <w:tcW w:w="1870" w:type="dxa"/>
          </w:tcPr>
          <w:p w14:paraId="56F3748C" w14:textId="24AD1150" w:rsidR="0083375B" w:rsidRDefault="0051174D">
            <w:pPr>
              <w:jc w:val="center"/>
              <w:rPr>
                <w:b/>
              </w:rPr>
            </w:pPr>
            <w:r>
              <w:rPr>
                <w:sz w:val="20"/>
                <w:szCs w:val="20"/>
              </w:rPr>
              <w:t>Andrew Forliti – Gambling Director</w:t>
            </w:r>
          </w:p>
        </w:tc>
        <w:tc>
          <w:tcPr>
            <w:tcW w:w="1870" w:type="dxa"/>
          </w:tcPr>
          <w:p w14:paraId="54CB056F" w14:textId="7D157743" w:rsidR="0083375B" w:rsidRDefault="0051174D">
            <w:pPr>
              <w:jc w:val="center"/>
              <w:rPr>
                <w:b/>
              </w:rPr>
            </w:pPr>
            <w:r>
              <w:rPr>
                <w:sz w:val="20"/>
                <w:szCs w:val="20"/>
              </w:rPr>
              <w:t>Jeff Phillips – Boys Unit Coordinator</w:t>
            </w:r>
          </w:p>
        </w:tc>
        <w:tc>
          <w:tcPr>
            <w:tcW w:w="1870" w:type="dxa"/>
          </w:tcPr>
          <w:p w14:paraId="0B9C66B8" w14:textId="61E37A84" w:rsidR="0083375B" w:rsidRDefault="0051174D">
            <w:pPr>
              <w:jc w:val="center"/>
              <w:rPr>
                <w:b/>
              </w:rPr>
            </w:pPr>
            <w:r>
              <w:rPr>
                <w:sz w:val="20"/>
                <w:szCs w:val="20"/>
              </w:rPr>
              <w:t>Kasey Cummings – Girls Unit Director</w:t>
            </w:r>
          </w:p>
        </w:tc>
      </w:tr>
      <w:tr w:rsidR="0083375B" w14:paraId="5476AE93" w14:textId="77777777" w:rsidTr="0083375B">
        <w:tc>
          <w:tcPr>
            <w:tcW w:w="1870" w:type="dxa"/>
          </w:tcPr>
          <w:p w14:paraId="20A63192" w14:textId="03CC8F7A" w:rsidR="0083375B" w:rsidRDefault="0051174D">
            <w:pPr>
              <w:jc w:val="center"/>
              <w:rPr>
                <w:b/>
              </w:rPr>
            </w:pPr>
            <w:r>
              <w:rPr>
                <w:sz w:val="20"/>
                <w:szCs w:val="20"/>
              </w:rPr>
              <w:t>Rob Cothern – Tournament Director</w:t>
            </w:r>
          </w:p>
        </w:tc>
        <w:tc>
          <w:tcPr>
            <w:tcW w:w="1870" w:type="dxa"/>
          </w:tcPr>
          <w:p w14:paraId="22C86291" w14:textId="5B107010" w:rsidR="0083375B" w:rsidRDefault="0083375B">
            <w:pPr>
              <w:jc w:val="center"/>
              <w:rPr>
                <w:b/>
              </w:rPr>
            </w:pPr>
          </w:p>
        </w:tc>
        <w:tc>
          <w:tcPr>
            <w:tcW w:w="1870" w:type="dxa"/>
          </w:tcPr>
          <w:p w14:paraId="7C7A14D0" w14:textId="7A7A9DDB" w:rsidR="0083375B" w:rsidRDefault="002118B1">
            <w:pPr>
              <w:jc w:val="center"/>
              <w:rPr>
                <w:b/>
              </w:rPr>
            </w:pPr>
            <w:r w:rsidRPr="00EC1CB4">
              <w:rPr>
                <w:bCs/>
                <w:sz w:val="20"/>
                <w:szCs w:val="20"/>
              </w:rPr>
              <w:t>Robb Wiedrich – Mite Unit Representative</w:t>
            </w:r>
          </w:p>
        </w:tc>
        <w:tc>
          <w:tcPr>
            <w:tcW w:w="1870" w:type="dxa"/>
          </w:tcPr>
          <w:p w14:paraId="727D5BFB" w14:textId="6A912BE1" w:rsidR="0083375B" w:rsidRDefault="00816755">
            <w:pPr>
              <w:jc w:val="center"/>
              <w:rPr>
                <w:b/>
              </w:rPr>
            </w:pPr>
            <w:r w:rsidRPr="00EC1CB4">
              <w:rPr>
                <w:bCs/>
                <w:sz w:val="20"/>
                <w:szCs w:val="20"/>
              </w:rPr>
              <w:t>Doug Zmolek – Hockey Advisory</w:t>
            </w:r>
          </w:p>
        </w:tc>
        <w:tc>
          <w:tcPr>
            <w:tcW w:w="1870" w:type="dxa"/>
          </w:tcPr>
          <w:p w14:paraId="4E3EA617" w14:textId="77777777" w:rsidR="0083375B" w:rsidRDefault="0083375B">
            <w:pPr>
              <w:jc w:val="center"/>
              <w:rPr>
                <w:b/>
              </w:rPr>
            </w:pPr>
          </w:p>
        </w:tc>
      </w:tr>
    </w:tbl>
    <w:p w14:paraId="00C6C28B" w14:textId="34CFFA70" w:rsidR="00A40C31" w:rsidRDefault="00A40C31" w:rsidP="0051174D">
      <w:pPr>
        <w:spacing w:line="240" w:lineRule="auto"/>
        <w:rPr>
          <w:sz w:val="20"/>
          <w:szCs w:val="20"/>
        </w:rPr>
      </w:pPr>
    </w:p>
    <w:p w14:paraId="00C6C28D" w14:textId="59A8F0AB" w:rsidR="00A40C31" w:rsidRDefault="00DD24A9">
      <w:pPr>
        <w:spacing w:line="240" w:lineRule="auto"/>
        <w:jc w:val="center"/>
        <w:rPr>
          <w:b/>
        </w:rPr>
      </w:pPr>
      <w:r>
        <w:rPr>
          <w:b/>
        </w:rPr>
        <w:t>NON-ATTENDING BOARD MEMBERS:</w:t>
      </w:r>
    </w:p>
    <w:tbl>
      <w:tblPr>
        <w:tblStyle w:val="TableGrid"/>
        <w:tblW w:w="9350" w:type="dxa"/>
        <w:tblLook w:val="04A0" w:firstRow="1" w:lastRow="0" w:firstColumn="1" w:lastColumn="0" w:noHBand="0" w:noVBand="1"/>
      </w:tblPr>
      <w:tblGrid>
        <w:gridCol w:w="2337"/>
        <w:gridCol w:w="2337"/>
        <w:gridCol w:w="2338"/>
        <w:gridCol w:w="2338"/>
      </w:tblGrid>
      <w:tr w:rsidR="00EC1CB4" w14:paraId="0F5EB3C9" w14:textId="77777777" w:rsidTr="00EC1CB4">
        <w:tc>
          <w:tcPr>
            <w:tcW w:w="2337" w:type="dxa"/>
          </w:tcPr>
          <w:p w14:paraId="619B4319" w14:textId="2C234471" w:rsidR="00EC1CB4" w:rsidRPr="00EC1CB4" w:rsidRDefault="00816755" w:rsidP="002118B1">
            <w:pPr>
              <w:jc w:val="center"/>
              <w:rPr>
                <w:bCs/>
                <w:sz w:val="20"/>
                <w:szCs w:val="20"/>
              </w:rPr>
            </w:pPr>
            <w:r>
              <w:rPr>
                <w:sz w:val="20"/>
                <w:szCs w:val="20"/>
              </w:rPr>
              <w:t>Andy Cousin – President Elect</w:t>
            </w:r>
          </w:p>
        </w:tc>
        <w:tc>
          <w:tcPr>
            <w:tcW w:w="2337" w:type="dxa"/>
          </w:tcPr>
          <w:p w14:paraId="1C6A04D4" w14:textId="17EDBBD6" w:rsidR="00EC1CB4" w:rsidRPr="00EC1CB4" w:rsidRDefault="00816755" w:rsidP="00EC1CB4">
            <w:pPr>
              <w:jc w:val="center"/>
              <w:rPr>
                <w:b/>
                <w:sz w:val="20"/>
                <w:szCs w:val="20"/>
              </w:rPr>
            </w:pPr>
            <w:r>
              <w:rPr>
                <w:sz w:val="20"/>
                <w:szCs w:val="20"/>
              </w:rPr>
              <w:t>Rick Billings – Treasurer</w:t>
            </w:r>
          </w:p>
        </w:tc>
        <w:tc>
          <w:tcPr>
            <w:tcW w:w="2338" w:type="dxa"/>
          </w:tcPr>
          <w:p w14:paraId="2A47FE53" w14:textId="6D07BE55" w:rsidR="00EC1CB4" w:rsidRPr="00EC1CB4" w:rsidRDefault="00816755" w:rsidP="00EC1CB4">
            <w:pPr>
              <w:jc w:val="center"/>
              <w:rPr>
                <w:bCs/>
                <w:sz w:val="20"/>
                <w:szCs w:val="20"/>
              </w:rPr>
            </w:pPr>
            <w:r>
              <w:rPr>
                <w:sz w:val="20"/>
                <w:szCs w:val="20"/>
              </w:rPr>
              <w:t>Mark Hickey – Gambling Manager</w:t>
            </w:r>
          </w:p>
        </w:tc>
        <w:tc>
          <w:tcPr>
            <w:tcW w:w="2338" w:type="dxa"/>
          </w:tcPr>
          <w:p w14:paraId="26F490AB" w14:textId="20A7FA4B" w:rsidR="00EC1CB4" w:rsidRPr="00EC1CB4" w:rsidRDefault="00816755" w:rsidP="00EC1CB4">
            <w:pPr>
              <w:jc w:val="center"/>
              <w:rPr>
                <w:b/>
                <w:sz w:val="20"/>
                <w:szCs w:val="20"/>
              </w:rPr>
            </w:pPr>
            <w:r>
              <w:rPr>
                <w:sz w:val="20"/>
                <w:szCs w:val="20"/>
              </w:rPr>
              <w:t>Kara Kleinschmidt – Booster Director</w:t>
            </w:r>
          </w:p>
        </w:tc>
      </w:tr>
    </w:tbl>
    <w:p w14:paraId="4125B68C" w14:textId="77777777" w:rsidR="0051174D" w:rsidRDefault="0051174D">
      <w:pPr>
        <w:spacing w:line="240" w:lineRule="auto"/>
        <w:jc w:val="center"/>
        <w:rPr>
          <w:b/>
        </w:rPr>
      </w:pPr>
    </w:p>
    <w:p w14:paraId="03B79A8B" w14:textId="7B85BBDD" w:rsidR="00E00667" w:rsidRDefault="00DD24A9" w:rsidP="00E00667">
      <w:pPr>
        <w:spacing w:line="240" w:lineRule="auto"/>
        <w:jc w:val="center"/>
        <w:rPr>
          <w:b/>
        </w:rPr>
      </w:pPr>
      <w:r>
        <w:rPr>
          <w:b/>
        </w:rPr>
        <w:t>RYHA MEMBER AND NON-MEMBERS ATTENDEE:</w:t>
      </w:r>
      <w:bookmarkStart w:id="0" w:name="_si0kelwyg96a" w:colFirst="0" w:colLast="0"/>
      <w:bookmarkEnd w:id="0"/>
    </w:p>
    <w:tbl>
      <w:tblPr>
        <w:tblStyle w:val="TableGrid"/>
        <w:tblW w:w="0" w:type="auto"/>
        <w:tblLook w:val="04A0" w:firstRow="1" w:lastRow="0" w:firstColumn="1" w:lastColumn="0" w:noHBand="0" w:noVBand="1"/>
      </w:tblPr>
      <w:tblGrid>
        <w:gridCol w:w="1423"/>
        <w:gridCol w:w="1383"/>
        <w:gridCol w:w="1370"/>
        <w:gridCol w:w="1370"/>
        <w:gridCol w:w="1323"/>
        <w:gridCol w:w="1392"/>
        <w:gridCol w:w="1089"/>
      </w:tblGrid>
      <w:tr w:rsidR="0051174D" w14:paraId="282B05CB" w14:textId="3EE5E960" w:rsidTr="0051174D">
        <w:tc>
          <w:tcPr>
            <w:tcW w:w="1423" w:type="dxa"/>
          </w:tcPr>
          <w:p w14:paraId="0A29D287" w14:textId="45532AD0" w:rsidR="0051174D" w:rsidRDefault="00816755" w:rsidP="00E00667">
            <w:pPr>
              <w:jc w:val="center"/>
              <w:rPr>
                <w:b/>
              </w:rPr>
            </w:pPr>
            <w:r>
              <w:rPr>
                <w:sz w:val="20"/>
                <w:szCs w:val="20"/>
              </w:rPr>
              <w:t>Jason Barclay</w:t>
            </w:r>
          </w:p>
        </w:tc>
        <w:tc>
          <w:tcPr>
            <w:tcW w:w="1383" w:type="dxa"/>
          </w:tcPr>
          <w:p w14:paraId="017E3E84" w14:textId="78729D6F" w:rsidR="0051174D" w:rsidRPr="002118B1" w:rsidRDefault="0051174D" w:rsidP="00E00667">
            <w:pPr>
              <w:jc w:val="center"/>
              <w:rPr>
                <w:bCs/>
                <w:sz w:val="20"/>
                <w:szCs w:val="20"/>
              </w:rPr>
            </w:pPr>
          </w:p>
        </w:tc>
        <w:tc>
          <w:tcPr>
            <w:tcW w:w="1370" w:type="dxa"/>
          </w:tcPr>
          <w:p w14:paraId="63310DA4" w14:textId="5BA8DEA7" w:rsidR="0051174D" w:rsidRPr="002118B1" w:rsidRDefault="0051174D" w:rsidP="00E00667">
            <w:pPr>
              <w:jc w:val="center"/>
              <w:rPr>
                <w:bCs/>
                <w:sz w:val="20"/>
                <w:szCs w:val="20"/>
              </w:rPr>
            </w:pPr>
          </w:p>
        </w:tc>
        <w:tc>
          <w:tcPr>
            <w:tcW w:w="1370" w:type="dxa"/>
          </w:tcPr>
          <w:p w14:paraId="6BE5358D" w14:textId="3145BE78" w:rsidR="0051174D" w:rsidRPr="002118B1" w:rsidRDefault="0051174D" w:rsidP="00E00667">
            <w:pPr>
              <w:jc w:val="center"/>
              <w:rPr>
                <w:bCs/>
                <w:sz w:val="20"/>
                <w:szCs w:val="20"/>
              </w:rPr>
            </w:pPr>
          </w:p>
        </w:tc>
        <w:tc>
          <w:tcPr>
            <w:tcW w:w="1323" w:type="dxa"/>
          </w:tcPr>
          <w:p w14:paraId="534459E2" w14:textId="6739D8F9" w:rsidR="0051174D" w:rsidRPr="002118B1" w:rsidRDefault="0051174D" w:rsidP="00E00667">
            <w:pPr>
              <w:jc w:val="center"/>
              <w:rPr>
                <w:bCs/>
                <w:sz w:val="20"/>
                <w:szCs w:val="20"/>
              </w:rPr>
            </w:pPr>
          </w:p>
        </w:tc>
        <w:tc>
          <w:tcPr>
            <w:tcW w:w="1392" w:type="dxa"/>
          </w:tcPr>
          <w:p w14:paraId="00391017" w14:textId="428EDDC0" w:rsidR="0051174D" w:rsidRPr="002118B1" w:rsidRDefault="0051174D" w:rsidP="00E00667">
            <w:pPr>
              <w:jc w:val="center"/>
              <w:rPr>
                <w:bCs/>
                <w:sz w:val="20"/>
                <w:szCs w:val="20"/>
              </w:rPr>
            </w:pPr>
          </w:p>
        </w:tc>
        <w:tc>
          <w:tcPr>
            <w:tcW w:w="1089" w:type="dxa"/>
          </w:tcPr>
          <w:p w14:paraId="1536CE29" w14:textId="7DDDF2A0" w:rsidR="0051174D" w:rsidRPr="002118B1" w:rsidRDefault="0051174D" w:rsidP="00E00667">
            <w:pPr>
              <w:jc w:val="center"/>
              <w:rPr>
                <w:bCs/>
                <w:sz w:val="20"/>
                <w:szCs w:val="20"/>
              </w:rPr>
            </w:pPr>
          </w:p>
        </w:tc>
      </w:tr>
    </w:tbl>
    <w:p w14:paraId="00C6C290" w14:textId="72DC2F54" w:rsidR="00A40C31" w:rsidRPr="00EC1CB4" w:rsidRDefault="00A40C31" w:rsidP="00EC1CB4">
      <w:pPr>
        <w:spacing w:line="240" w:lineRule="auto"/>
        <w:rPr>
          <w:bCs/>
        </w:rPr>
      </w:pPr>
    </w:p>
    <w:p w14:paraId="00C6C291" w14:textId="77777777" w:rsidR="00A40C31" w:rsidRPr="00EC1CB4" w:rsidRDefault="00DD24A9">
      <w:pPr>
        <w:pStyle w:val="Heading2"/>
        <w:keepNext w:val="0"/>
        <w:keepLines w:val="0"/>
        <w:spacing w:after="80"/>
        <w:rPr>
          <w:b/>
          <w:i/>
          <w:iCs/>
          <w:sz w:val="20"/>
          <w:szCs w:val="20"/>
        </w:rPr>
      </w:pPr>
      <w:bookmarkStart w:id="1" w:name="_3ktmsb7qrzdl" w:colFirst="0" w:colLast="0"/>
      <w:bookmarkEnd w:id="1"/>
      <w:r w:rsidRPr="00EC1CB4">
        <w:rPr>
          <w:b/>
          <w:i/>
          <w:iCs/>
          <w:sz w:val="20"/>
          <w:szCs w:val="20"/>
        </w:rPr>
        <w:t>RESOLUTIONS BY THE BOARD</w:t>
      </w:r>
    </w:p>
    <w:p w14:paraId="00C6C292" w14:textId="77777777" w:rsidR="00A40C31" w:rsidRDefault="00DD24A9">
      <w:pPr>
        <w:rPr>
          <w:sz w:val="20"/>
          <w:szCs w:val="20"/>
        </w:rPr>
      </w:pPr>
      <w:r>
        <w:rPr>
          <w:sz w:val="20"/>
          <w:szCs w:val="20"/>
        </w:rPr>
        <w:t xml:space="preserve"> </w:t>
      </w:r>
    </w:p>
    <w:p w14:paraId="00C6C293" w14:textId="229E4814" w:rsidR="00A40C31" w:rsidRDefault="00DD24A9">
      <w:pPr>
        <w:rPr>
          <w:sz w:val="20"/>
          <w:szCs w:val="20"/>
        </w:rPr>
      </w:pPr>
      <w:r>
        <w:rPr>
          <w:b/>
          <w:sz w:val="20"/>
          <w:szCs w:val="20"/>
        </w:rPr>
        <w:t xml:space="preserve">PRESIDENT’S REPORT </w:t>
      </w:r>
      <w:r>
        <w:rPr>
          <w:sz w:val="20"/>
          <w:szCs w:val="20"/>
        </w:rPr>
        <w:t>– Tom Graham</w:t>
      </w:r>
      <w:r w:rsidR="00B63F3B">
        <w:rPr>
          <w:sz w:val="20"/>
          <w:szCs w:val="20"/>
        </w:rPr>
        <w:t xml:space="preserve"> – Andy Cousin – Todd Huyber</w:t>
      </w:r>
    </w:p>
    <w:p w14:paraId="2D3FEAED" w14:textId="23A797F0" w:rsidR="00816755" w:rsidRDefault="00816755">
      <w:pPr>
        <w:rPr>
          <w:sz w:val="20"/>
          <w:szCs w:val="20"/>
        </w:rPr>
      </w:pPr>
      <w:r>
        <w:rPr>
          <w:sz w:val="20"/>
          <w:szCs w:val="20"/>
        </w:rPr>
        <w:t xml:space="preserve">Todd Gibson resigned as the Operations Director, Lorne Hedin and Kasey Cummings have been assigned the interim Operations Directors for the remainder of the 2019-2020 season.  The Operations Director position will be posted in 2020.  </w:t>
      </w:r>
    </w:p>
    <w:p w14:paraId="296C2969" w14:textId="357D6794" w:rsidR="00B63F3B" w:rsidRDefault="00B63F3B">
      <w:pPr>
        <w:rPr>
          <w:sz w:val="20"/>
          <w:szCs w:val="20"/>
        </w:rPr>
      </w:pPr>
    </w:p>
    <w:p w14:paraId="00C6C298" w14:textId="491442D6" w:rsidR="00A40C31" w:rsidRDefault="00DD24A9">
      <w:pPr>
        <w:rPr>
          <w:sz w:val="20"/>
          <w:szCs w:val="20"/>
        </w:rPr>
      </w:pPr>
      <w:r>
        <w:rPr>
          <w:b/>
          <w:sz w:val="20"/>
          <w:szCs w:val="20"/>
        </w:rPr>
        <w:t>SECRETARY’S REPORT</w:t>
      </w:r>
      <w:r>
        <w:rPr>
          <w:sz w:val="20"/>
          <w:szCs w:val="20"/>
        </w:rPr>
        <w:t xml:space="preserve"> – Shawn Hookey</w:t>
      </w:r>
    </w:p>
    <w:p w14:paraId="49EF2A22" w14:textId="77777777" w:rsidR="00816755" w:rsidRDefault="00816755">
      <w:pPr>
        <w:rPr>
          <w:sz w:val="20"/>
          <w:szCs w:val="20"/>
        </w:rPr>
      </w:pPr>
      <w:r>
        <w:rPr>
          <w:sz w:val="20"/>
          <w:szCs w:val="20"/>
        </w:rPr>
        <w:t>No report</w:t>
      </w:r>
    </w:p>
    <w:p w14:paraId="00C6C29E" w14:textId="1DA7D04F" w:rsidR="00A40C31" w:rsidRDefault="00DD24A9">
      <w:pPr>
        <w:rPr>
          <w:sz w:val="20"/>
          <w:szCs w:val="20"/>
        </w:rPr>
      </w:pPr>
      <w:r>
        <w:rPr>
          <w:sz w:val="20"/>
          <w:szCs w:val="20"/>
        </w:rPr>
        <w:t xml:space="preserve">            </w:t>
      </w:r>
      <w:r>
        <w:rPr>
          <w:sz w:val="20"/>
          <w:szCs w:val="20"/>
        </w:rPr>
        <w:tab/>
      </w:r>
    </w:p>
    <w:p w14:paraId="4C24AF22" w14:textId="77777777" w:rsidR="00A40576" w:rsidRDefault="00DD24A9" w:rsidP="00A40576">
      <w:pPr>
        <w:rPr>
          <w:sz w:val="20"/>
          <w:szCs w:val="20"/>
        </w:rPr>
      </w:pPr>
      <w:r>
        <w:rPr>
          <w:b/>
          <w:sz w:val="20"/>
          <w:szCs w:val="20"/>
        </w:rPr>
        <w:t>TREASURER’S REPORT</w:t>
      </w:r>
      <w:r>
        <w:rPr>
          <w:sz w:val="20"/>
          <w:szCs w:val="20"/>
        </w:rPr>
        <w:t xml:space="preserve"> </w:t>
      </w:r>
      <w:r w:rsidR="00C44720" w:rsidRPr="00011C03">
        <w:rPr>
          <w:b/>
          <w:bCs/>
          <w:sz w:val="20"/>
          <w:szCs w:val="20"/>
        </w:rPr>
        <w:t>&amp; FINANCE COMMITTEE</w:t>
      </w:r>
      <w:r w:rsidR="00C44720">
        <w:rPr>
          <w:sz w:val="20"/>
          <w:szCs w:val="20"/>
        </w:rPr>
        <w:t xml:space="preserve"> </w:t>
      </w:r>
      <w:r>
        <w:rPr>
          <w:sz w:val="20"/>
          <w:szCs w:val="20"/>
        </w:rPr>
        <w:t>– Rick Billings</w:t>
      </w:r>
      <w:r w:rsidR="000A2C9D">
        <w:rPr>
          <w:sz w:val="20"/>
          <w:szCs w:val="20"/>
        </w:rPr>
        <w:t xml:space="preserve"> </w:t>
      </w:r>
    </w:p>
    <w:p w14:paraId="6D8E3D43" w14:textId="6533CACC" w:rsidR="00816755" w:rsidRPr="00A40576" w:rsidRDefault="00A40576">
      <w:pPr>
        <w:rPr>
          <w:sz w:val="20"/>
          <w:szCs w:val="20"/>
        </w:rPr>
      </w:pPr>
      <w:r w:rsidRPr="00A40576">
        <w:rPr>
          <w:sz w:val="20"/>
          <w:szCs w:val="20"/>
        </w:rPr>
        <w:t xml:space="preserve">Mr. Billings shared via email explanations and highlights, Mr. Forliti reviewed these with the board. </w:t>
      </w:r>
      <w:r w:rsidRPr="00A40576">
        <w:rPr>
          <w:rFonts w:eastAsia="Times New Roman"/>
          <w:color w:val="000000"/>
          <w:sz w:val="20"/>
          <w:szCs w:val="20"/>
          <w:lang w:val="en-US"/>
        </w:rPr>
        <w:t xml:space="preserve">Registration, Invitational, and Sponsorship income are all running ahead of last year's pace. Novelty sales are very close to last year's levels at this time. Ice rental and equipment expenses are up from last year's levels at this time, but nothing unexpected. Travelling tournament expenses are down substantially from this time last year. Looks like squirts and girls tournament fees are down quite a bit from last year.  There are only a handful of registration fees needing to be collected.  The Chipotle Fundraiser raised roughly $470. A new account was created to track this in the future per request from the last board meeting. </w:t>
      </w:r>
    </w:p>
    <w:p w14:paraId="00C6C2A1" w14:textId="642EAC20" w:rsidR="00A40C31" w:rsidRDefault="00DD24A9">
      <w:pPr>
        <w:rPr>
          <w:sz w:val="20"/>
          <w:szCs w:val="20"/>
        </w:rPr>
      </w:pPr>
      <w:r>
        <w:rPr>
          <w:sz w:val="20"/>
          <w:szCs w:val="20"/>
        </w:rPr>
        <w:t xml:space="preserve">            </w:t>
      </w:r>
      <w:r>
        <w:rPr>
          <w:sz w:val="20"/>
          <w:szCs w:val="20"/>
        </w:rPr>
        <w:tab/>
      </w:r>
    </w:p>
    <w:p w14:paraId="00C6C2A2" w14:textId="77777777" w:rsidR="00A40C31" w:rsidRDefault="00DD24A9">
      <w:pPr>
        <w:rPr>
          <w:b/>
          <w:sz w:val="20"/>
          <w:szCs w:val="20"/>
        </w:rPr>
      </w:pPr>
      <w:r>
        <w:rPr>
          <w:b/>
          <w:sz w:val="20"/>
          <w:szCs w:val="20"/>
        </w:rPr>
        <w:t>COMMITTEE REPORTS</w:t>
      </w:r>
    </w:p>
    <w:p w14:paraId="1DA7E8FC" w14:textId="77777777" w:rsidR="009D0CFC" w:rsidRDefault="009D0CFC">
      <w:pPr>
        <w:rPr>
          <w:sz w:val="20"/>
          <w:szCs w:val="20"/>
        </w:rPr>
      </w:pPr>
    </w:p>
    <w:p w14:paraId="00C6C2A6" w14:textId="2E3F75CF" w:rsidR="00A40C31" w:rsidRDefault="00DD24A9">
      <w:pPr>
        <w:rPr>
          <w:sz w:val="20"/>
          <w:szCs w:val="20"/>
        </w:rPr>
      </w:pPr>
      <w:r>
        <w:rPr>
          <w:b/>
          <w:sz w:val="20"/>
          <w:szCs w:val="20"/>
        </w:rPr>
        <w:t xml:space="preserve">GAMBLING COMMITTEE </w:t>
      </w:r>
      <w:r>
        <w:rPr>
          <w:sz w:val="20"/>
          <w:szCs w:val="20"/>
        </w:rPr>
        <w:t>– Mark Hickey</w:t>
      </w:r>
      <w:r w:rsidR="00CC3FE3">
        <w:rPr>
          <w:sz w:val="20"/>
          <w:szCs w:val="20"/>
        </w:rPr>
        <w:t xml:space="preserve"> – Andrew Forliti</w:t>
      </w:r>
    </w:p>
    <w:p w14:paraId="1E1BF604" w14:textId="044CB2BA" w:rsidR="00D006F2" w:rsidRDefault="00D006F2" w:rsidP="00D006F2">
      <w:pPr>
        <w:rPr>
          <w:color w:val="222222"/>
          <w:sz w:val="20"/>
          <w:szCs w:val="20"/>
        </w:rPr>
      </w:pPr>
      <w:r w:rsidRPr="00B63F3B">
        <w:rPr>
          <w:color w:val="222222"/>
          <w:sz w:val="20"/>
          <w:szCs w:val="20"/>
        </w:rPr>
        <w:t xml:space="preserve">Gambling </w:t>
      </w:r>
      <w:r w:rsidR="00816755">
        <w:rPr>
          <w:color w:val="222222"/>
          <w:sz w:val="20"/>
          <w:szCs w:val="20"/>
        </w:rPr>
        <w:t>Octobe</w:t>
      </w:r>
      <w:r w:rsidR="002118B1">
        <w:rPr>
          <w:color w:val="222222"/>
          <w:sz w:val="20"/>
          <w:szCs w:val="20"/>
        </w:rPr>
        <w:t>r</w:t>
      </w:r>
      <w:r w:rsidRPr="00B63F3B">
        <w:rPr>
          <w:color w:val="222222"/>
          <w:sz w:val="20"/>
          <w:szCs w:val="20"/>
        </w:rPr>
        <w:t xml:space="preserve"> 2019 activity summary, tax return, allowable expenses, </w:t>
      </w:r>
      <w:r w:rsidR="00E97497">
        <w:rPr>
          <w:color w:val="222222"/>
          <w:sz w:val="20"/>
          <w:szCs w:val="20"/>
        </w:rPr>
        <w:t>December</w:t>
      </w:r>
      <w:r w:rsidRPr="00B63F3B">
        <w:rPr>
          <w:color w:val="222222"/>
          <w:sz w:val="20"/>
          <w:szCs w:val="20"/>
        </w:rPr>
        <w:t xml:space="preserve"> 2019 budget</w:t>
      </w:r>
      <w:r w:rsidR="00E97497">
        <w:rPr>
          <w:color w:val="222222"/>
          <w:sz w:val="20"/>
          <w:szCs w:val="20"/>
        </w:rPr>
        <w:t>s</w:t>
      </w:r>
      <w:r w:rsidRPr="00B63F3B">
        <w:rPr>
          <w:color w:val="222222"/>
          <w:sz w:val="20"/>
          <w:szCs w:val="20"/>
        </w:rPr>
        <w:t xml:space="preserve"> were presented and approved.</w:t>
      </w:r>
      <w:r w:rsidR="00011C03">
        <w:rPr>
          <w:color w:val="222222"/>
          <w:sz w:val="20"/>
          <w:szCs w:val="20"/>
        </w:rPr>
        <w:t xml:space="preserve">  </w:t>
      </w:r>
      <w:r w:rsidR="00E97497">
        <w:rPr>
          <w:color w:val="222222"/>
          <w:sz w:val="20"/>
          <w:szCs w:val="20"/>
        </w:rPr>
        <w:t>October</w:t>
      </w:r>
      <w:r w:rsidR="00011C03">
        <w:rPr>
          <w:color w:val="222222"/>
          <w:sz w:val="20"/>
          <w:szCs w:val="20"/>
        </w:rPr>
        <w:t xml:space="preserve"> showed RYHA in good standings.</w:t>
      </w:r>
    </w:p>
    <w:p w14:paraId="0D9FE077" w14:textId="77777777" w:rsidR="00D006F2" w:rsidRDefault="00D006F2" w:rsidP="00D006F2">
      <w:pPr>
        <w:rPr>
          <w:rFonts w:ascii="Verdana" w:hAnsi="Verdana"/>
          <w:color w:val="222222"/>
          <w:sz w:val="18"/>
          <w:szCs w:val="18"/>
        </w:rPr>
      </w:pPr>
    </w:p>
    <w:p w14:paraId="00C6C2A9" w14:textId="31E0FD34" w:rsidR="00A40C31" w:rsidRDefault="00DD24A9" w:rsidP="00D006F2">
      <w:pPr>
        <w:rPr>
          <w:sz w:val="20"/>
          <w:szCs w:val="20"/>
        </w:rPr>
      </w:pPr>
      <w:r>
        <w:rPr>
          <w:b/>
          <w:sz w:val="20"/>
          <w:szCs w:val="20"/>
        </w:rPr>
        <w:t>MITES/SUPERMITES REPRESENTATIVE</w:t>
      </w:r>
      <w:r>
        <w:rPr>
          <w:sz w:val="20"/>
          <w:szCs w:val="20"/>
        </w:rPr>
        <w:t xml:space="preserve"> – Robb Wiedrich</w:t>
      </w:r>
      <w:r w:rsidR="005E24B0">
        <w:rPr>
          <w:sz w:val="20"/>
          <w:szCs w:val="20"/>
        </w:rPr>
        <w:t xml:space="preserve"> </w:t>
      </w:r>
    </w:p>
    <w:p w14:paraId="076C391B" w14:textId="5C1223D4" w:rsidR="007D07D0" w:rsidRDefault="00E97497" w:rsidP="00D006F2">
      <w:pPr>
        <w:rPr>
          <w:sz w:val="20"/>
          <w:szCs w:val="20"/>
        </w:rPr>
      </w:pPr>
      <w:r>
        <w:rPr>
          <w:sz w:val="20"/>
          <w:szCs w:val="20"/>
        </w:rPr>
        <w:lastRenderedPageBreak/>
        <w:t>Mr. Wiedrich reviewed the upcoming Rochester Grizzlies and RYHA event on 11-30-19</w:t>
      </w:r>
      <w:r w:rsidR="007D07D0">
        <w:rPr>
          <w:sz w:val="20"/>
          <w:szCs w:val="20"/>
        </w:rPr>
        <w:t>.</w:t>
      </w:r>
      <w:r>
        <w:rPr>
          <w:sz w:val="20"/>
          <w:szCs w:val="20"/>
        </w:rPr>
        <w:t xml:space="preserve">  For each ticket sold for this game the Rochester Grizzlies will donate $4 back to RYHA.</w:t>
      </w:r>
    </w:p>
    <w:p w14:paraId="7B4F33F5" w14:textId="77777777" w:rsidR="00E97497" w:rsidRDefault="00E97497" w:rsidP="00D006F2">
      <w:pPr>
        <w:rPr>
          <w:sz w:val="20"/>
          <w:szCs w:val="20"/>
        </w:rPr>
      </w:pPr>
    </w:p>
    <w:p w14:paraId="6E44CFB1" w14:textId="7C9FDC04" w:rsidR="00E97497" w:rsidRDefault="00DD24A9" w:rsidP="00E97497">
      <w:pPr>
        <w:rPr>
          <w:sz w:val="20"/>
          <w:szCs w:val="20"/>
        </w:rPr>
      </w:pPr>
      <w:r>
        <w:rPr>
          <w:b/>
          <w:sz w:val="20"/>
          <w:szCs w:val="20"/>
        </w:rPr>
        <w:t>OPERATIONS UNIT</w:t>
      </w:r>
      <w:r>
        <w:rPr>
          <w:sz w:val="20"/>
          <w:szCs w:val="20"/>
        </w:rPr>
        <w:t xml:space="preserve"> </w:t>
      </w:r>
    </w:p>
    <w:p w14:paraId="1BC87D44" w14:textId="63229160" w:rsidR="00E97497" w:rsidRDefault="00E97497" w:rsidP="00E97497">
      <w:pPr>
        <w:rPr>
          <w:sz w:val="20"/>
          <w:szCs w:val="20"/>
        </w:rPr>
      </w:pPr>
      <w:r>
        <w:rPr>
          <w:sz w:val="20"/>
          <w:szCs w:val="20"/>
        </w:rPr>
        <w:t>Review of Mr. Hedin &amp; Mr. Cummings filling in for this position throughout the 2019-2020 season.</w:t>
      </w:r>
    </w:p>
    <w:p w14:paraId="53671763" w14:textId="77777777" w:rsidR="00E97497" w:rsidRDefault="00E97497" w:rsidP="00E97497">
      <w:pPr>
        <w:rPr>
          <w:sz w:val="20"/>
          <w:szCs w:val="20"/>
        </w:rPr>
      </w:pPr>
    </w:p>
    <w:p w14:paraId="00C6C2AE" w14:textId="1A4F815E" w:rsidR="00A40C31" w:rsidRDefault="00DD24A9">
      <w:pPr>
        <w:rPr>
          <w:sz w:val="20"/>
          <w:szCs w:val="20"/>
        </w:rPr>
      </w:pPr>
      <w:r>
        <w:rPr>
          <w:b/>
          <w:sz w:val="20"/>
          <w:szCs w:val="20"/>
        </w:rPr>
        <w:t xml:space="preserve">MAHA </w:t>
      </w:r>
      <w:r>
        <w:rPr>
          <w:sz w:val="20"/>
          <w:szCs w:val="20"/>
        </w:rPr>
        <w:t>– Lorne Hedin</w:t>
      </w:r>
    </w:p>
    <w:p w14:paraId="7722AEB7" w14:textId="0617D975" w:rsidR="00DD3AC3" w:rsidRDefault="00E97497">
      <w:pPr>
        <w:rPr>
          <w:sz w:val="20"/>
          <w:szCs w:val="20"/>
        </w:rPr>
      </w:pPr>
      <w:r>
        <w:rPr>
          <w:sz w:val="20"/>
          <w:szCs w:val="20"/>
        </w:rPr>
        <w:t xml:space="preserve">Mr. Hedin discussed an email that was sent out by District 9 about referee abuse, signage and posters will be posted around all hockey rinks. </w:t>
      </w:r>
      <w:r w:rsidR="00DD3AC3">
        <w:rPr>
          <w:sz w:val="20"/>
          <w:szCs w:val="20"/>
        </w:rPr>
        <w:t xml:space="preserve"> </w:t>
      </w:r>
    </w:p>
    <w:p w14:paraId="00C6C2B1" w14:textId="69480A81" w:rsidR="00A40C31" w:rsidRDefault="00DD24A9" w:rsidP="00CC3FE3">
      <w:pPr>
        <w:rPr>
          <w:sz w:val="20"/>
          <w:szCs w:val="20"/>
        </w:rPr>
      </w:pPr>
      <w:r>
        <w:rPr>
          <w:sz w:val="20"/>
          <w:szCs w:val="20"/>
        </w:rPr>
        <w:t xml:space="preserve">  </w:t>
      </w:r>
    </w:p>
    <w:p w14:paraId="5073D919" w14:textId="1BBB720D" w:rsidR="00DD3AC3" w:rsidRDefault="00DD24A9">
      <w:pPr>
        <w:rPr>
          <w:sz w:val="20"/>
          <w:szCs w:val="20"/>
        </w:rPr>
      </w:pPr>
      <w:r>
        <w:rPr>
          <w:b/>
          <w:sz w:val="20"/>
          <w:szCs w:val="20"/>
        </w:rPr>
        <w:t>WEBMASTER</w:t>
      </w:r>
      <w:r w:rsidR="00CC3FE3">
        <w:rPr>
          <w:b/>
          <w:sz w:val="20"/>
          <w:szCs w:val="20"/>
        </w:rPr>
        <w:t xml:space="preserve"> - </w:t>
      </w:r>
      <w:r>
        <w:rPr>
          <w:sz w:val="20"/>
          <w:szCs w:val="20"/>
        </w:rPr>
        <w:t>Jeremy McJunkin</w:t>
      </w:r>
      <w:r w:rsidR="002118B1">
        <w:rPr>
          <w:sz w:val="20"/>
          <w:szCs w:val="20"/>
        </w:rPr>
        <w:t xml:space="preserve"> - absent</w:t>
      </w:r>
      <w:r>
        <w:rPr>
          <w:sz w:val="20"/>
          <w:szCs w:val="20"/>
        </w:rPr>
        <w:tab/>
      </w:r>
    </w:p>
    <w:p w14:paraId="00C6C2B4" w14:textId="0F3EB5A2" w:rsidR="00A40C31" w:rsidRDefault="00A40C31">
      <w:pPr>
        <w:rPr>
          <w:b/>
          <w:sz w:val="20"/>
          <w:szCs w:val="20"/>
        </w:rPr>
      </w:pPr>
    </w:p>
    <w:p w14:paraId="00C6C2B5" w14:textId="1D30FD93" w:rsidR="00A40C31" w:rsidRDefault="00DD24A9">
      <w:pPr>
        <w:rPr>
          <w:sz w:val="20"/>
          <w:szCs w:val="20"/>
        </w:rPr>
      </w:pPr>
      <w:r>
        <w:rPr>
          <w:b/>
          <w:sz w:val="20"/>
          <w:szCs w:val="20"/>
        </w:rPr>
        <w:t xml:space="preserve">BOYS UNIT – </w:t>
      </w:r>
      <w:r>
        <w:rPr>
          <w:sz w:val="20"/>
          <w:szCs w:val="20"/>
        </w:rPr>
        <w:t>Jeff Phillip</w:t>
      </w:r>
      <w:r w:rsidR="0026551A">
        <w:rPr>
          <w:sz w:val="20"/>
          <w:szCs w:val="20"/>
        </w:rPr>
        <w:t xml:space="preserve"> </w:t>
      </w:r>
    </w:p>
    <w:p w14:paraId="7B7CBCAD" w14:textId="3C886216" w:rsidR="00F5535A" w:rsidRDefault="00E97497">
      <w:pPr>
        <w:rPr>
          <w:sz w:val="20"/>
          <w:szCs w:val="20"/>
        </w:rPr>
      </w:pPr>
      <w:r>
        <w:rPr>
          <w:sz w:val="20"/>
          <w:szCs w:val="20"/>
        </w:rPr>
        <w:t xml:space="preserve">Mr. Phillips presents the pay for non-parent assistant and head coaches of teams.  Pay for this was </w:t>
      </w:r>
      <w:r w:rsidR="00A40576">
        <w:rPr>
          <w:sz w:val="20"/>
          <w:szCs w:val="20"/>
        </w:rPr>
        <w:t xml:space="preserve">not </w:t>
      </w:r>
      <w:r>
        <w:rPr>
          <w:sz w:val="20"/>
          <w:szCs w:val="20"/>
        </w:rPr>
        <w:t xml:space="preserve">added to the 2019-2020 budget.  </w:t>
      </w:r>
      <w:r w:rsidR="00A40576">
        <w:rPr>
          <w:sz w:val="20"/>
          <w:szCs w:val="20"/>
        </w:rPr>
        <w:t xml:space="preserve">This has been reviewed by Mr. Billings, Mr. Zmolek and Mr. Phillips, they have agreed to add this to next year’s budget process. </w:t>
      </w:r>
      <w:r w:rsidR="007508B6">
        <w:rPr>
          <w:sz w:val="20"/>
          <w:szCs w:val="20"/>
        </w:rPr>
        <w:t>Tiered p</w:t>
      </w:r>
      <w:r>
        <w:rPr>
          <w:sz w:val="20"/>
          <w:szCs w:val="20"/>
        </w:rPr>
        <w:t>ay for assistant/head coaches will be given based on experience and ten</w:t>
      </w:r>
      <w:r w:rsidR="00A40576">
        <w:rPr>
          <w:sz w:val="20"/>
          <w:szCs w:val="20"/>
        </w:rPr>
        <w:t xml:space="preserve">ure. </w:t>
      </w:r>
      <w:r w:rsidR="007508B6">
        <w:rPr>
          <w:sz w:val="20"/>
          <w:szCs w:val="20"/>
        </w:rPr>
        <w:t xml:space="preserve">Mr. Phillips can pass this information onto coaches. </w:t>
      </w:r>
      <w:r>
        <w:rPr>
          <w:sz w:val="20"/>
          <w:szCs w:val="20"/>
        </w:rPr>
        <w:t xml:space="preserve"> </w:t>
      </w:r>
    </w:p>
    <w:p w14:paraId="29605622" w14:textId="6FD522B3" w:rsidR="00000226" w:rsidRDefault="00000226">
      <w:pPr>
        <w:rPr>
          <w:sz w:val="20"/>
          <w:szCs w:val="20"/>
        </w:rPr>
      </w:pPr>
    </w:p>
    <w:p w14:paraId="5EA130C0" w14:textId="7AD60F11" w:rsidR="00000226" w:rsidRDefault="00000226">
      <w:pPr>
        <w:rPr>
          <w:sz w:val="20"/>
          <w:szCs w:val="20"/>
        </w:rPr>
      </w:pPr>
      <w:r>
        <w:rPr>
          <w:b/>
          <w:sz w:val="20"/>
          <w:szCs w:val="20"/>
        </w:rPr>
        <w:t>GIRLS UNIT-</w:t>
      </w:r>
      <w:r>
        <w:rPr>
          <w:sz w:val="20"/>
          <w:szCs w:val="20"/>
        </w:rPr>
        <w:t xml:space="preserve"> Kasey Cummings </w:t>
      </w:r>
    </w:p>
    <w:p w14:paraId="010D0740" w14:textId="1F818341" w:rsidR="004719B7" w:rsidRDefault="007508B6">
      <w:pPr>
        <w:rPr>
          <w:sz w:val="20"/>
          <w:szCs w:val="20"/>
        </w:rPr>
      </w:pPr>
      <w:r>
        <w:rPr>
          <w:sz w:val="20"/>
          <w:szCs w:val="20"/>
        </w:rPr>
        <w:t>No report</w:t>
      </w:r>
    </w:p>
    <w:p w14:paraId="00C6C2B7" w14:textId="28DF712F" w:rsidR="00A40C31" w:rsidRDefault="00A40C31">
      <w:pPr>
        <w:rPr>
          <w:b/>
          <w:sz w:val="20"/>
          <w:szCs w:val="20"/>
        </w:rPr>
      </w:pPr>
    </w:p>
    <w:p w14:paraId="618A2A61" w14:textId="73B2F084" w:rsidR="00D124A0" w:rsidRDefault="00DD24A9">
      <w:pPr>
        <w:rPr>
          <w:sz w:val="20"/>
          <w:szCs w:val="20"/>
        </w:rPr>
      </w:pPr>
      <w:r>
        <w:rPr>
          <w:b/>
          <w:sz w:val="20"/>
          <w:szCs w:val="20"/>
        </w:rPr>
        <w:t xml:space="preserve">HOCKEY ADVISORY - </w:t>
      </w:r>
      <w:r>
        <w:rPr>
          <w:sz w:val="20"/>
          <w:szCs w:val="20"/>
        </w:rPr>
        <w:t>Doug Zmolek</w:t>
      </w:r>
      <w:r w:rsidR="001005F2">
        <w:rPr>
          <w:sz w:val="20"/>
          <w:szCs w:val="20"/>
        </w:rPr>
        <w:t xml:space="preserve"> </w:t>
      </w:r>
    </w:p>
    <w:p w14:paraId="32C1ED5E" w14:textId="5D9A6BBE" w:rsidR="007508B6" w:rsidRDefault="007508B6">
      <w:pPr>
        <w:rPr>
          <w:sz w:val="20"/>
          <w:szCs w:val="20"/>
        </w:rPr>
      </w:pPr>
      <w:r>
        <w:rPr>
          <w:sz w:val="20"/>
          <w:szCs w:val="20"/>
        </w:rPr>
        <w:t>Mr. Zmolek had a discussion with Mr. Guy Gosselin from USA Hockey.  Discussions about other hockey models compared to USA Hockey was had, of note in conversation Mr. Gosselin expressed USA Hockey’s concern about todays youth and video game and TV time and how it relates to todays players.  Mr. Zmolek has watched RYHA practices and is happy with what he is seeing, stating development is never ending.</w:t>
      </w:r>
    </w:p>
    <w:p w14:paraId="00C6C2BA" w14:textId="5C012034" w:rsidR="00A40C31" w:rsidRDefault="00A40C31">
      <w:pPr>
        <w:rPr>
          <w:sz w:val="20"/>
          <w:szCs w:val="20"/>
        </w:rPr>
      </w:pPr>
    </w:p>
    <w:p w14:paraId="00C6C2BB" w14:textId="1171243B" w:rsidR="00A40C31" w:rsidRDefault="00DD24A9">
      <w:pPr>
        <w:ind w:firstLine="720"/>
        <w:rPr>
          <w:sz w:val="20"/>
          <w:szCs w:val="20"/>
        </w:rPr>
      </w:pPr>
      <w:r>
        <w:rPr>
          <w:b/>
          <w:sz w:val="20"/>
          <w:szCs w:val="20"/>
        </w:rPr>
        <w:t xml:space="preserve">RECRUITMENT </w:t>
      </w:r>
      <w:r>
        <w:rPr>
          <w:sz w:val="20"/>
          <w:szCs w:val="20"/>
        </w:rPr>
        <w:t>- John Potter</w:t>
      </w:r>
      <w:r w:rsidR="0026551A">
        <w:rPr>
          <w:sz w:val="20"/>
          <w:szCs w:val="20"/>
        </w:rPr>
        <w:t xml:space="preserve"> </w:t>
      </w:r>
      <w:r w:rsidR="007508B6">
        <w:rPr>
          <w:sz w:val="20"/>
          <w:szCs w:val="20"/>
        </w:rPr>
        <w:t>- absent</w:t>
      </w:r>
    </w:p>
    <w:p w14:paraId="783BBC8D" w14:textId="77777777" w:rsidR="007D07D0" w:rsidRDefault="007D07D0" w:rsidP="007D07D0">
      <w:pPr>
        <w:ind w:left="720"/>
        <w:rPr>
          <w:sz w:val="20"/>
          <w:szCs w:val="20"/>
        </w:rPr>
      </w:pPr>
    </w:p>
    <w:p w14:paraId="00C6C2C0" w14:textId="141F4A0C" w:rsidR="00A40C31" w:rsidRDefault="00DD24A9">
      <w:pPr>
        <w:rPr>
          <w:sz w:val="20"/>
          <w:szCs w:val="20"/>
        </w:rPr>
      </w:pPr>
      <w:r>
        <w:rPr>
          <w:b/>
          <w:sz w:val="20"/>
          <w:szCs w:val="20"/>
        </w:rPr>
        <w:t xml:space="preserve">TOURNAMENTS </w:t>
      </w:r>
      <w:r>
        <w:rPr>
          <w:sz w:val="20"/>
          <w:szCs w:val="20"/>
        </w:rPr>
        <w:t>– Rob Cothern</w:t>
      </w:r>
      <w:r w:rsidR="00000B1D">
        <w:rPr>
          <w:sz w:val="20"/>
          <w:szCs w:val="20"/>
        </w:rPr>
        <w:t xml:space="preserve"> </w:t>
      </w:r>
    </w:p>
    <w:p w14:paraId="29F09AB5" w14:textId="18962249" w:rsidR="00000B1D" w:rsidRDefault="007508B6">
      <w:pPr>
        <w:rPr>
          <w:sz w:val="20"/>
          <w:szCs w:val="20"/>
        </w:rPr>
      </w:pPr>
      <w:r>
        <w:rPr>
          <w:sz w:val="20"/>
          <w:szCs w:val="20"/>
        </w:rPr>
        <w:t xml:space="preserve">Mr. Cothern states that 2 girls state tournaments have been awarded to Rochester, the 12UB and 15UB tournaments will be held in Rochester in March.  Several options for events during these tournaments were discussed, including a banquet event. Mr. Cothern states the Big Pumpkin tournament was a successful event, volunteer help was good, and the volunteer buyout option was well perceived.  The next </w:t>
      </w:r>
      <w:r w:rsidR="0086103C">
        <w:rPr>
          <w:sz w:val="20"/>
          <w:szCs w:val="20"/>
        </w:rPr>
        <w:t>tournament</w:t>
      </w:r>
      <w:r>
        <w:rPr>
          <w:sz w:val="20"/>
          <w:szCs w:val="20"/>
        </w:rPr>
        <w:t xml:space="preserve"> will be the Squirt B tournament in late February</w:t>
      </w:r>
      <w:r w:rsidR="0086103C">
        <w:rPr>
          <w:sz w:val="20"/>
          <w:szCs w:val="20"/>
        </w:rPr>
        <w:t>, there will be 12 teams in 4 pools playing.</w:t>
      </w:r>
    </w:p>
    <w:p w14:paraId="6A9DB486" w14:textId="77777777" w:rsidR="0086103C" w:rsidRPr="00000B1D" w:rsidRDefault="0086103C">
      <w:pPr>
        <w:rPr>
          <w:sz w:val="20"/>
          <w:szCs w:val="20"/>
        </w:rPr>
      </w:pPr>
    </w:p>
    <w:p w14:paraId="7BA406C7" w14:textId="4F4B4F4D" w:rsidR="00DF7366" w:rsidRDefault="00DD24A9">
      <w:pPr>
        <w:rPr>
          <w:sz w:val="20"/>
          <w:szCs w:val="20"/>
        </w:rPr>
      </w:pPr>
      <w:r>
        <w:rPr>
          <w:b/>
          <w:sz w:val="20"/>
          <w:szCs w:val="20"/>
        </w:rPr>
        <w:t xml:space="preserve">BOOSTERS </w:t>
      </w:r>
      <w:r>
        <w:rPr>
          <w:sz w:val="20"/>
          <w:szCs w:val="20"/>
        </w:rPr>
        <w:t>– Kara Kleinschmidt</w:t>
      </w:r>
      <w:r w:rsidR="0086103C">
        <w:rPr>
          <w:sz w:val="20"/>
          <w:szCs w:val="20"/>
        </w:rPr>
        <w:t xml:space="preserve"> - absent</w:t>
      </w:r>
    </w:p>
    <w:p w14:paraId="00C6C2C6" w14:textId="2AE0D329" w:rsidR="00A40C31" w:rsidRDefault="00A40C31">
      <w:pPr>
        <w:rPr>
          <w:sz w:val="20"/>
          <w:szCs w:val="20"/>
        </w:rPr>
      </w:pPr>
    </w:p>
    <w:p w14:paraId="00C6C2C7" w14:textId="31DA77F4" w:rsidR="00A40C31" w:rsidRDefault="00DD24A9">
      <w:pPr>
        <w:rPr>
          <w:sz w:val="20"/>
          <w:szCs w:val="20"/>
        </w:rPr>
      </w:pPr>
      <w:r>
        <w:rPr>
          <w:b/>
          <w:sz w:val="20"/>
          <w:szCs w:val="20"/>
        </w:rPr>
        <w:t xml:space="preserve">BUILDING COMMITTEE </w:t>
      </w:r>
      <w:r>
        <w:rPr>
          <w:sz w:val="20"/>
          <w:szCs w:val="20"/>
        </w:rPr>
        <w:t>- Mark Hickey</w:t>
      </w:r>
      <w:r w:rsidR="0086103C">
        <w:rPr>
          <w:sz w:val="20"/>
          <w:szCs w:val="20"/>
        </w:rPr>
        <w:t xml:space="preserve"> – absent</w:t>
      </w:r>
    </w:p>
    <w:p w14:paraId="150B0E7A" w14:textId="5E96FA2F" w:rsidR="0086103C" w:rsidRDefault="0086103C">
      <w:pPr>
        <w:rPr>
          <w:sz w:val="20"/>
          <w:szCs w:val="20"/>
        </w:rPr>
      </w:pPr>
      <w:r>
        <w:rPr>
          <w:sz w:val="20"/>
          <w:szCs w:val="20"/>
        </w:rPr>
        <w:t xml:space="preserve">A meeting next week is scheduled and discussion of </w:t>
      </w:r>
      <w:proofErr w:type="spellStart"/>
      <w:r>
        <w:rPr>
          <w:sz w:val="20"/>
          <w:szCs w:val="20"/>
        </w:rPr>
        <w:t>Wifi</w:t>
      </w:r>
      <w:proofErr w:type="spellEnd"/>
      <w:r>
        <w:rPr>
          <w:sz w:val="20"/>
          <w:szCs w:val="20"/>
        </w:rPr>
        <w:t xml:space="preserve"> and other projects at Graham Arena will be discussed.</w:t>
      </w:r>
    </w:p>
    <w:p w14:paraId="78CC4839" w14:textId="77777777" w:rsidR="00DD3AC3" w:rsidRDefault="00DD3AC3">
      <w:pPr>
        <w:rPr>
          <w:sz w:val="20"/>
          <w:szCs w:val="20"/>
        </w:rPr>
      </w:pPr>
    </w:p>
    <w:p w14:paraId="0492D743" w14:textId="6108BEDB" w:rsidR="00DD3AC3" w:rsidRDefault="00DD24A9">
      <w:pPr>
        <w:rPr>
          <w:b/>
          <w:sz w:val="20"/>
          <w:szCs w:val="20"/>
        </w:rPr>
      </w:pPr>
      <w:r>
        <w:rPr>
          <w:b/>
          <w:sz w:val="20"/>
          <w:szCs w:val="20"/>
        </w:rPr>
        <w:t xml:space="preserve">OLD BUSINESS </w:t>
      </w:r>
      <w:r w:rsidR="003D117B">
        <w:rPr>
          <w:b/>
          <w:sz w:val="20"/>
          <w:szCs w:val="20"/>
        </w:rPr>
        <w:t>–</w:t>
      </w:r>
      <w:r>
        <w:rPr>
          <w:b/>
          <w:sz w:val="20"/>
          <w:szCs w:val="20"/>
        </w:rPr>
        <w:t xml:space="preserve"> </w:t>
      </w:r>
    </w:p>
    <w:p w14:paraId="278EB2F9" w14:textId="1798E0A0" w:rsidR="0086103C" w:rsidRPr="0086103C" w:rsidRDefault="0086103C">
      <w:pPr>
        <w:rPr>
          <w:bCs/>
          <w:sz w:val="20"/>
          <w:szCs w:val="20"/>
        </w:rPr>
      </w:pPr>
      <w:r>
        <w:rPr>
          <w:bCs/>
          <w:sz w:val="20"/>
          <w:szCs w:val="20"/>
        </w:rPr>
        <w:t xml:space="preserve">Mr. Wiedrich asked for clarification to the process for getting needed items purchased at Graham Arena.  This will be looked into, of special note, mats are needed for coaches to be able to access practice equipment off the ice while skates are being worn.  </w:t>
      </w:r>
    </w:p>
    <w:p w14:paraId="00C6C2CB" w14:textId="5072B4B9" w:rsidR="00A40C31" w:rsidRDefault="00A40C31">
      <w:pPr>
        <w:rPr>
          <w:b/>
          <w:sz w:val="20"/>
          <w:szCs w:val="20"/>
        </w:rPr>
      </w:pPr>
    </w:p>
    <w:p w14:paraId="0EF7DC44" w14:textId="77777777" w:rsidR="00A40576" w:rsidRDefault="00A40576">
      <w:pPr>
        <w:rPr>
          <w:b/>
          <w:sz w:val="20"/>
          <w:szCs w:val="20"/>
        </w:rPr>
      </w:pPr>
    </w:p>
    <w:p w14:paraId="00C6C2CC" w14:textId="77CD75F7" w:rsidR="00A40C31" w:rsidRDefault="00DD24A9">
      <w:pPr>
        <w:rPr>
          <w:b/>
          <w:sz w:val="20"/>
          <w:szCs w:val="20"/>
        </w:rPr>
      </w:pPr>
      <w:bookmarkStart w:id="2" w:name="_GoBack"/>
      <w:bookmarkEnd w:id="2"/>
      <w:r>
        <w:rPr>
          <w:b/>
          <w:sz w:val="20"/>
          <w:szCs w:val="20"/>
        </w:rPr>
        <w:lastRenderedPageBreak/>
        <w:t>NEW BUSINESS</w:t>
      </w:r>
      <w:r w:rsidR="00000226">
        <w:rPr>
          <w:b/>
          <w:sz w:val="20"/>
          <w:szCs w:val="20"/>
        </w:rPr>
        <w:t xml:space="preserve"> – </w:t>
      </w:r>
    </w:p>
    <w:p w14:paraId="00C6C2CE" w14:textId="2757C00D" w:rsidR="00A40C31" w:rsidRDefault="0086103C">
      <w:pPr>
        <w:rPr>
          <w:bCs/>
          <w:sz w:val="20"/>
          <w:szCs w:val="20"/>
        </w:rPr>
      </w:pPr>
      <w:r>
        <w:rPr>
          <w:bCs/>
          <w:sz w:val="20"/>
          <w:szCs w:val="20"/>
        </w:rPr>
        <w:t xml:space="preserve">Several sportsmanship concerns and known issues were discussed. </w:t>
      </w:r>
    </w:p>
    <w:p w14:paraId="6C6F842B" w14:textId="77777777" w:rsidR="0086103C" w:rsidRDefault="0086103C">
      <w:pPr>
        <w:rPr>
          <w:b/>
          <w:sz w:val="20"/>
          <w:szCs w:val="20"/>
        </w:rPr>
      </w:pPr>
    </w:p>
    <w:p w14:paraId="00C6C2CF" w14:textId="0D2E5079" w:rsidR="00A40C31" w:rsidRPr="006C7B14" w:rsidRDefault="00DD24A9">
      <w:pPr>
        <w:rPr>
          <w:bCs/>
          <w:sz w:val="20"/>
          <w:szCs w:val="20"/>
        </w:rPr>
      </w:pPr>
      <w:r>
        <w:rPr>
          <w:b/>
          <w:sz w:val="20"/>
          <w:szCs w:val="20"/>
        </w:rPr>
        <w:t xml:space="preserve">OTHER </w:t>
      </w:r>
      <w:r w:rsidR="008B731D">
        <w:rPr>
          <w:b/>
          <w:sz w:val="20"/>
          <w:szCs w:val="20"/>
        </w:rPr>
        <w:t>–</w:t>
      </w:r>
      <w:r>
        <w:rPr>
          <w:b/>
          <w:sz w:val="20"/>
          <w:szCs w:val="20"/>
        </w:rPr>
        <w:t xml:space="preserve"> </w:t>
      </w:r>
    </w:p>
    <w:p w14:paraId="00C6C2D0" w14:textId="77777777" w:rsidR="00A40C31" w:rsidRDefault="00DD24A9">
      <w:pPr>
        <w:rPr>
          <w:b/>
          <w:sz w:val="20"/>
          <w:szCs w:val="20"/>
        </w:rPr>
      </w:pPr>
      <w:r>
        <w:rPr>
          <w:b/>
          <w:sz w:val="20"/>
          <w:szCs w:val="20"/>
        </w:rPr>
        <w:t xml:space="preserve"> </w:t>
      </w:r>
    </w:p>
    <w:p w14:paraId="00C6C2D1" w14:textId="33DB2BA0" w:rsidR="00A40C31" w:rsidRPr="00CC3FE3" w:rsidRDefault="00DD24A9">
      <w:pPr>
        <w:rPr>
          <w:b/>
          <w:bCs/>
        </w:rPr>
      </w:pPr>
      <w:r w:rsidRPr="00CC3FE3">
        <w:rPr>
          <w:b/>
          <w:bCs/>
          <w:sz w:val="20"/>
          <w:szCs w:val="20"/>
        </w:rPr>
        <w:t>Adjourn</w:t>
      </w:r>
      <w:r w:rsidR="00CC3FE3">
        <w:rPr>
          <w:b/>
          <w:bCs/>
          <w:sz w:val="20"/>
          <w:szCs w:val="20"/>
        </w:rPr>
        <w:t xml:space="preserve"> -  </w:t>
      </w:r>
    </w:p>
    <w:sectPr w:rsidR="00A40C31" w:rsidRPr="00CC3F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55DA"/>
    <w:multiLevelType w:val="multilevel"/>
    <w:tmpl w:val="881C2B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C31"/>
    <w:rsid w:val="00000226"/>
    <w:rsid w:val="00000B1D"/>
    <w:rsid w:val="00011C03"/>
    <w:rsid w:val="000A2C9D"/>
    <w:rsid w:val="001005F2"/>
    <w:rsid w:val="001B4D2C"/>
    <w:rsid w:val="002118B1"/>
    <w:rsid w:val="0026551A"/>
    <w:rsid w:val="0030591A"/>
    <w:rsid w:val="003D117B"/>
    <w:rsid w:val="00417777"/>
    <w:rsid w:val="004719B7"/>
    <w:rsid w:val="0051174D"/>
    <w:rsid w:val="005E24B0"/>
    <w:rsid w:val="006C7B14"/>
    <w:rsid w:val="007508B6"/>
    <w:rsid w:val="007D07D0"/>
    <w:rsid w:val="00816755"/>
    <w:rsid w:val="0083375B"/>
    <w:rsid w:val="0086103C"/>
    <w:rsid w:val="008B731D"/>
    <w:rsid w:val="00971663"/>
    <w:rsid w:val="009D0CFC"/>
    <w:rsid w:val="009D2B7D"/>
    <w:rsid w:val="00A40576"/>
    <w:rsid w:val="00A40C31"/>
    <w:rsid w:val="00B63F3B"/>
    <w:rsid w:val="00C44720"/>
    <w:rsid w:val="00C80683"/>
    <w:rsid w:val="00CA5C4E"/>
    <w:rsid w:val="00CC3FE3"/>
    <w:rsid w:val="00D006F2"/>
    <w:rsid w:val="00D124A0"/>
    <w:rsid w:val="00D87112"/>
    <w:rsid w:val="00DB2533"/>
    <w:rsid w:val="00DD24A9"/>
    <w:rsid w:val="00DD3AC3"/>
    <w:rsid w:val="00DF7366"/>
    <w:rsid w:val="00E00667"/>
    <w:rsid w:val="00E97497"/>
    <w:rsid w:val="00EC1CB4"/>
    <w:rsid w:val="00F062BC"/>
    <w:rsid w:val="00F23943"/>
    <w:rsid w:val="00F5535A"/>
    <w:rsid w:val="00F6234F"/>
    <w:rsid w:val="00F7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C287"/>
  <w15:docId w15:val="{5D52D6BB-2113-4C7B-A817-6445D60F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83375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91790">
      <w:bodyDiv w:val="1"/>
      <w:marLeft w:val="0"/>
      <w:marRight w:val="0"/>
      <w:marTop w:val="0"/>
      <w:marBottom w:val="0"/>
      <w:divBdr>
        <w:top w:val="none" w:sz="0" w:space="0" w:color="auto"/>
        <w:left w:val="none" w:sz="0" w:space="0" w:color="auto"/>
        <w:bottom w:val="none" w:sz="0" w:space="0" w:color="auto"/>
        <w:right w:val="none" w:sz="0" w:space="0" w:color="auto"/>
      </w:divBdr>
    </w:div>
    <w:div w:id="616378632">
      <w:bodyDiv w:val="1"/>
      <w:marLeft w:val="0"/>
      <w:marRight w:val="0"/>
      <w:marTop w:val="0"/>
      <w:marBottom w:val="0"/>
      <w:divBdr>
        <w:top w:val="none" w:sz="0" w:space="0" w:color="auto"/>
        <w:left w:val="none" w:sz="0" w:space="0" w:color="auto"/>
        <w:bottom w:val="none" w:sz="0" w:space="0" w:color="auto"/>
        <w:right w:val="none" w:sz="0" w:space="0" w:color="auto"/>
      </w:divBdr>
    </w:div>
    <w:div w:id="1994335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hookey</dc:creator>
  <cp:lastModifiedBy>Hookey, Shawn</cp:lastModifiedBy>
  <cp:revision>4</cp:revision>
  <dcterms:created xsi:type="dcterms:W3CDTF">2019-12-09T13:37:00Z</dcterms:created>
  <dcterms:modified xsi:type="dcterms:W3CDTF">2019-12-11T18:05:00Z</dcterms:modified>
</cp:coreProperties>
</file>