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Протокол собрания представителей ФРХ № 1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 проведения: </w:t>
      </w:r>
      <w:r w:rsidDel="00000000" w:rsidR="00000000" w:rsidRPr="00000000">
        <w:rPr>
          <w:sz w:val="24"/>
          <w:szCs w:val="24"/>
          <w:rtl w:val="0"/>
        </w:rPr>
        <w:t xml:space="preserve">30 марта 2019 г.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Место проведения: </w:t>
      </w:r>
      <w:r w:rsidDel="00000000" w:rsidR="00000000" w:rsidRPr="00000000">
        <w:rPr>
          <w:sz w:val="24"/>
          <w:szCs w:val="24"/>
          <w:rtl w:val="0"/>
        </w:rPr>
        <w:t xml:space="preserve">офис ФРХ (ул. Саранская, дом 7)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Выступал: </w:t>
      </w:r>
      <w:r w:rsidDel="00000000" w:rsidR="00000000" w:rsidRPr="00000000">
        <w:rPr>
          <w:sz w:val="24"/>
          <w:szCs w:val="24"/>
          <w:rtl w:val="0"/>
        </w:rPr>
        <w:t xml:space="preserve">Президент ФРХ И.В. Колесов и главный судья ФРХ А.С. Миляков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Присутствовали представители клубов: </w:t>
      </w:r>
      <w:r w:rsidDel="00000000" w:rsidR="00000000" w:rsidRPr="00000000">
        <w:rPr>
          <w:sz w:val="24"/>
          <w:szCs w:val="24"/>
          <w:rtl w:val="0"/>
        </w:rPr>
        <w:t xml:space="preserve">Клуб Аннино (Н.Ф.Павлов и О.Драгушина), Клуб Арсенал (В.Попов), Клуб Гермес (А.Федоров и О.Федорова), Клуб Лидер-1420 (В.Галкин и А. Балаев), Клуб Лидер-Люблино (В.Тепляков), Клуб Звезда Гжели (А.Лапин), Клуб Стрела (С.В.Сучков) и Клуб Юна Спорта (Д.Овчинников)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Повестка: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Календарь Турниров 2019 года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и график подготовки команды к Euro Cup: U-13 (Лидер-1420), U-16 (Лидер-1420) и Men Cup (Гермес)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Правила, судейство и медицинское обеспечение в рамках проведения Чемпионата Москвы 1-ый этап и 2-ой этап.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Размер годового членского взноса в Федерацию.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поощрения для команд-новичков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Постановили посредством голосования представителей команд: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Утвердить календарь турниров на 2019 г.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Утвердить предложенную программу и график подготовки команды к Euro Cup: U-13 (Лидер-1420), U-16 (Лидер-1420) и Men Cup (Гермес)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Утвердить правила и регламент чемпионата Москвы ФРХ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Утвердить оплату членского годового взноса спортсменами в 2019 году для клубов Федерации в размере 1000 рублей. Оплата осуществляется на расчетный счёт по квитанциям с указанием фио игрока, названия клуба и формулировкой «Членский годовой взнос». Срок оплаты до 15 сентября 2019 года. В связи со сложным финансовым положением клубов, увеличением продолжительности Чемпионатов, что, как следствие, ведет к увеличению заявочного взноса, освободить спортсменов команд взрослой категории от уплаты членского взноса в 2019 году. Данное решение принято в связи с тем, что ФРХ и представители команды считают приоритетной задачей создание в клубах взрослых категорий (в приоритете из числа детей, которые выросли в клубе), чтобы занимающиеся дети  видели перспективу своего роста в спортивном плане и стремились попасть в эти команды и продолжать вести здоровый образ жизни в будущем в рамках нашего вида спорта. Увеличение количества команд взрослой категории будет способствовать формированию представления у детей и подростков о необходимости и правильности ведения здорового образа жизни во взрослом возрасте.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Утвердить программу поощрения для команд новичков: 5 пар роликовых коньков и освободить от оплаты членского годового взноса в первый год членства в Федерации с наличием оплаты заявочных взносов на Чемпионате). 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pgSz w:h="16838" w:w="11906"/>
      <w:pgMar w:bottom="793.7007874015749" w:top="793.7007874015749" w:left="702.992125984252" w:right="793.70078740157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