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78D" w:rsidRDefault="0079578D" w:rsidP="0079578D">
      <w:r>
        <w:t xml:space="preserve">GIRLS HOCKEY </w:t>
      </w:r>
    </w:p>
    <w:p w:rsidR="0079578D" w:rsidRDefault="0079578D" w:rsidP="0079578D">
      <w:pPr>
        <w:rPr>
          <w:sz w:val="28"/>
          <w:szCs w:val="28"/>
        </w:rPr>
      </w:pPr>
      <w:r w:rsidRPr="00C62F4B">
        <w:rPr>
          <w:sz w:val="28"/>
          <w:szCs w:val="28"/>
        </w:rPr>
        <w:t>“SNAP SHOTS”</w:t>
      </w:r>
    </w:p>
    <w:p w:rsidR="00E80790" w:rsidRDefault="00E80790" w:rsidP="0079578D">
      <w:pPr>
        <w:rPr>
          <w:sz w:val="28"/>
          <w:szCs w:val="28"/>
        </w:rPr>
      </w:pPr>
    </w:p>
    <w:p w:rsidR="004E4DF9" w:rsidRDefault="000A7FB3" w:rsidP="0039050E">
      <w:pPr>
        <w:rPr>
          <w:rFonts w:ascii="Arial" w:hAnsi="Arial" w:cs="Arial"/>
        </w:rPr>
      </w:pPr>
      <w:r>
        <w:rPr>
          <w:rFonts w:ascii="Arial" w:hAnsi="Arial" w:cs="Arial"/>
          <w:noProof/>
        </w:rPr>
        <w:drawing>
          <wp:anchor distT="0" distB="0" distL="114300" distR="114300" simplePos="0" relativeHeight="251658240" behindDoc="1" locked="0" layoutInCell="1" allowOverlap="1">
            <wp:simplePos x="0" y="0"/>
            <wp:positionH relativeFrom="margin">
              <wp:posOffset>4746625</wp:posOffset>
            </wp:positionH>
            <wp:positionV relativeFrom="paragraph">
              <wp:posOffset>70485</wp:posOffset>
            </wp:positionV>
            <wp:extent cx="1624965" cy="1419225"/>
            <wp:effectExtent l="19050" t="0" r="0" b="0"/>
            <wp:wrapTight wrapText="bothSides">
              <wp:wrapPolygon edited="0">
                <wp:start x="-253" y="0"/>
                <wp:lineTo x="-253" y="21455"/>
                <wp:lineTo x="21524" y="21455"/>
                <wp:lineTo x="21524" y="0"/>
                <wp:lineTo x="-25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GHCA logo-doc.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24965" cy="1419225"/>
                    </a:xfrm>
                    <a:prstGeom prst="rect">
                      <a:avLst/>
                    </a:prstGeom>
                  </pic:spPr>
                </pic:pic>
              </a:graphicData>
            </a:graphic>
          </wp:anchor>
        </w:drawing>
      </w:r>
      <w:proofErr w:type="gramStart"/>
      <w:r w:rsidR="00A171D5">
        <w:rPr>
          <w:rFonts w:ascii="Arial" w:hAnsi="Arial" w:cs="Arial"/>
        </w:rPr>
        <w:t>Girls</w:t>
      </w:r>
      <w:proofErr w:type="gramEnd"/>
      <w:r w:rsidR="00A171D5">
        <w:rPr>
          <w:rFonts w:ascii="Arial" w:hAnsi="Arial" w:cs="Arial"/>
        </w:rPr>
        <w:t xml:space="preserve"> high school hockey in Minnesota continues to lead the nation in the number of players participating at nearly all levels of hockey across the country including youth, high school, collegiate and on the international stage. Most recently seven Minnesota players represented the U.S. at the IIHF 18U World Championships held in Madison, WI recently. That team earned a silver medal losing to Team Canada in the champio</w:t>
      </w:r>
      <w:r w:rsidR="009B0B2D">
        <w:rPr>
          <w:rFonts w:ascii="Arial" w:hAnsi="Arial" w:cs="Arial"/>
        </w:rPr>
        <w:t xml:space="preserve">nship game. While the number and quality of the players produced in Minnesota is strong, we still believe there is room for growth in the game for players to become officials, coaches, and administrators at the highest levels of hockey. We believe our mission statement clearly defines those objectives. </w:t>
      </w:r>
    </w:p>
    <w:p w:rsidR="00A171D5" w:rsidRDefault="00A171D5" w:rsidP="0039050E">
      <w:pPr>
        <w:rPr>
          <w:rFonts w:ascii="Arial" w:hAnsi="Arial" w:cs="Arial"/>
        </w:rPr>
      </w:pPr>
    </w:p>
    <w:p w:rsidR="009B0B2D" w:rsidRDefault="009B0B2D" w:rsidP="0039050E">
      <w:pPr>
        <w:rPr>
          <w:rFonts w:ascii="Arial" w:hAnsi="Arial" w:cs="Arial"/>
        </w:rPr>
      </w:pPr>
      <w:r>
        <w:rPr>
          <w:rStyle w:val="Emphasis"/>
          <w:rFonts w:ascii="Arial" w:hAnsi="Arial" w:cs="Arial"/>
          <w:b/>
          <w:bCs/>
          <w:color w:val="B22222"/>
          <w:sz w:val="18"/>
          <w:szCs w:val="18"/>
        </w:rPr>
        <w:t xml:space="preserve">"The purpose of the Minnesota Girls Hockey Coaches Association shall be to promote the welfare of </w:t>
      </w:r>
      <w:proofErr w:type="gramStart"/>
      <w:r>
        <w:rPr>
          <w:rStyle w:val="Emphasis"/>
          <w:rFonts w:ascii="Arial" w:hAnsi="Arial" w:cs="Arial"/>
          <w:b/>
          <w:bCs/>
          <w:color w:val="B22222"/>
          <w:sz w:val="18"/>
          <w:szCs w:val="18"/>
        </w:rPr>
        <w:t>girls</w:t>
      </w:r>
      <w:proofErr w:type="gramEnd"/>
      <w:r>
        <w:rPr>
          <w:rStyle w:val="Emphasis"/>
          <w:rFonts w:ascii="Arial" w:hAnsi="Arial" w:cs="Arial"/>
          <w:b/>
          <w:bCs/>
          <w:color w:val="B22222"/>
          <w:sz w:val="18"/>
          <w:szCs w:val="18"/>
        </w:rPr>
        <w:t xml:space="preserve"> high school team coaches and high school girl athletes and their participation in hockey as players, officials, coaches and administrators. The association will promote and administer development programs in order to increase participation in girls' high school hockey in the state of Minnesota and to promote those players wishing to play collegiate hockey. The MGHCA shall provide resources and continuing education for all high school coaches. The MGHCA will also promote sportsmanship and comradeship among all high school coaches throughout Minnesota."</w:t>
      </w:r>
    </w:p>
    <w:p w:rsidR="00A171D5" w:rsidRDefault="00A171D5" w:rsidP="0039050E">
      <w:pPr>
        <w:rPr>
          <w:rFonts w:ascii="Arial" w:hAnsi="Arial" w:cs="Arial"/>
        </w:rPr>
      </w:pPr>
    </w:p>
    <w:p w:rsidR="00A171D5" w:rsidRDefault="009B0B2D" w:rsidP="0039050E">
      <w:pPr>
        <w:rPr>
          <w:rFonts w:ascii="Arial" w:hAnsi="Arial" w:cs="Arial"/>
        </w:rPr>
      </w:pPr>
      <w:r>
        <w:rPr>
          <w:rFonts w:ascii="Arial" w:hAnsi="Arial" w:cs="Arial"/>
        </w:rPr>
        <w:t xml:space="preserve">There are issues that continue to be problematic for not just our sport but for others as well. So far since the end of the MSHSL </w:t>
      </w:r>
      <w:proofErr w:type="gramStart"/>
      <w:r>
        <w:rPr>
          <w:rFonts w:ascii="Arial" w:hAnsi="Arial" w:cs="Arial"/>
        </w:rPr>
        <w:t>girls</w:t>
      </w:r>
      <w:proofErr w:type="gramEnd"/>
      <w:r>
        <w:rPr>
          <w:rFonts w:ascii="Arial" w:hAnsi="Arial" w:cs="Arial"/>
        </w:rPr>
        <w:t xml:space="preserve"> high school hockey season, we have lost two more hockey programs to cooperatives that were formed because of low numbers at the high school level. And unfortunately we may be on the verge of losing another storied program</w:t>
      </w:r>
      <w:r w:rsidR="0027592E">
        <w:rPr>
          <w:rFonts w:ascii="Arial" w:hAnsi="Arial" w:cs="Arial"/>
        </w:rPr>
        <w:t xml:space="preserve"> to the socio and economic changes in the attendance area of that school. Since a peak of 127 girls high school hockey programs not that long ago, right now we are looking at 112 programs for the 2022-23 </w:t>
      </w:r>
      <w:proofErr w:type="gramStart"/>
      <w:r w:rsidR="0027592E">
        <w:rPr>
          <w:rFonts w:ascii="Arial" w:hAnsi="Arial" w:cs="Arial"/>
        </w:rPr>
        <w:t>season</w:t>
      </w:r>
      <w:proofErr w:type="gramEnd"/>
      <w:r w:rsidR="0027592E">
        <w:rPr>
          <w:rFonts w:ascii="Arial" w:hAnsi="Arial" w:cs="Arial"/>
        </w:rPr>
        <w:t xml:space="preserve"> and perhaps even less than that. This is an alarming trend that will take the effort of many people to reverse and repair so we can keep</w:t>
      </w:r>
      <w:r w:rsidR="0089614F">
        <w:rPr>
          <w:rFonts w:ascii="Arial" w:hAnsi="Arial" w:cs="Arial"/>
        </w:rPr>
        <w:t xml:space="preserve"> and enhance</w:t>
      </w:r>
      <w:r w:rsidR="0027592E">
        <w:rPr>
          <w:rFonts w:ascii="Arial" w:hAnsi="Arial" w:cs="Arial"/>
        </w:rPr>
        <w:t xml:space="preserve"> our status among other hockey playing areas around the country.</w:t>
      </w:r>
    </w:p>
    <w:p w:rsidR="0027592E" w:rsidRDefault="0027592E" w:rsidP="0039050E">
      <w:pPr>
        <w:rPr>
          <w:rFonts w:ascii="Arial" w:hAnsi="Arial" w:cs="Arial"/>
        </w:rPr>
      </w:pPr>
    </w:p>
    <w:p w:rsidR="0027592E" w:rsidRDefault="0027592E" w:rsidP="0039050E">
      <w:pPr>
        <w:rPr>
          <w:rFonts w:ascii="Arial" w:hAnsi="Arial" w:cs="Arial"/>
        </w:rPr>
      </w:pPr>
      <w:r>
        <w:rPr>
          <w:rFonts w:ascii="Arial" w:hAnsi="Arial" w:cs="Arial"/>
        </w:rPr>
        <w:t>Maybe even more alarming is the number of head coaching changes that we have been seeing from year to year. As of the writing of this article, 26 head coaching changes will or have occurred for next season. As a coach with many ye</w:t>
      </w:r>
      <w:r w:rsidR="00991AA1">
        <w:rPr>
          <w:rFonts w:ascii="Arial" w:hAnsi="Arial" w:cs="Arial"/>
        </w:rPr>
        <w:t>ars of experience, I believe the</w:t>
      </w:r>
      <w:r>
        <w:rPr>
          <w:rFonts w:ascii="Arial" w:hAnsi="Arial" w:cs="Arial"/>
        </w:rPr>
        <w:t xml:space="preserve"> number </w:t>
      </w:r>
      <w:r w:rsidR="00991AA1">
        <w:rPr>
          <w:rFonts w:ascii="Arial" w:hAnsi="Arial" w:cs="Arial"/>
        </w:rPr>
        <w:t xml:space="preserve">one </w:t>
      </w:r>
      <w:r>
        <w:rPr>
          <w:rFonts w:ascii="Arial" w:hAnsi="Arial" w:cs="Arial"/>
        </w:rPr>
        <w:t>attribute to a successful high school program is consistent leadership of the program. I have communicated with several of the coaches leaving their teams asking them why they are leaving and again the message seems to be undue parental pressure and expectations</w:t>
      </w:r>
      <w:r w:rsidR="00991AA1">
        <w:rPr>
          <w:rFonts w:ascii="Arial" w:hAnsi="Arial" w:cs="Arial"/>
        </w:rPr>
        <w:t xml:space="preserve">. While we all know not all personalities are going to be exist without some disagreement about how things are done or how many wins a team had during the season. Our focus as coaches should remain to give our players the tools to operate successfully as young adults once they leave our programs, give them the confidence to perform at their highest level of each one’s ability while participating in the sport we all love. With that being said, the MGHCA Mentoring Committee will proactively seeking out </w:t>
      </w:r>
      <w:r w:rsidR="00F93459">
        <w:rPr>
          <w:rFonts w:ascii="Arial" w:hAnsi="Arial" w:cs="Arial"/>
        </w:rPr>
        <w:t xml:space="preserve">new or less experienced coaches to assist those coaches as they continue on their coaching journey. Look for more info early in the fall on our mentoring initiatives. </w:t>
      </w:r>
    </w:p>
    <w:p w:rsidR="0072253F" w:rsidRDefault="00F93459" w:rsidP="00F93459">
      <w:pPr>
        <w:spacing w:after="160" w:line="259" w:lineRule="auto"/>
        <w:rPr>
          <w:rFonts w:ascii="Arial" w:hAnsi="Arial" w:cs="Arial"/>
        </w:rPr>
      </w:pPr>
      <w:r>
        <w:rPr>
          <w:rFonts w:ascii="Arial" w:hAnsi="Arial" w:cs="Arial"/>
          <w:noProof/>
        </w:rPr>
        <w:drawing>
          <wp:anchor distT="0" distB="0" distL="114300" distR="114300" simplePos="0" relativeHeight="251659264" behindDoc="1" locked="0" layoutInCell="1" allowOverlap="1">
            <wp:simplePos x="0" y="0"/>
            <wp:positionH relativeFrom="column">
              <wp:posOffset>4445</wp:posOffset>
            </wp:positionH>
            <wp:positionV relativeFrom="paragraph">
              <wp:posOffset>156845</wp:posOffset>
            </wp:positionV>
            <wp:extent cx="1624965" cy="1684020"/>
            <wp:effectExtent l="19050" t="0" r="0" b="0"/>
            <wp:wrapTight wrapText="bothSides">
              <wp:wrapPolygon edited="0">
                <wp:start x="-253" y="0"/>
                <wp:lineTo x="-253" y="21258"/>
                <wp:lineTo x="21524" y="21258"/>
                <wp:lineTo x="21524" y="0"/>
                <wp:lineTo x="-253" y="0"/>
              </wp:wrapPolygon>
            </wp:wrapTight>
            <wp:docPr id="2" name="Picture 1" descr="Senior Classic logo 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ior Classic logo 2023.jpg"/>
                    <pic:cNvPicPr/>
                  </pic:nvPicPr>
                  <pic:blipFill>
                    <a:blip r:embed="rId6"/>
                    <a:stretch>
                      <a:fillRect/>
                    </a:stretch>
                  </pic:blipFill>
                  <pic:spPr>
                    <a:xfrm>
                      <a:off x="0" y="0"/>
                      <a:ext cx="1624965" cy="1684020"/>
                    </a:xfrm>
                    <a:prstGeom prst="rect">
                      <a:avLst/>
                    </a:prstGeom>
                  </pic:spPr>
                </pic:pic>
              </a:graphicData>
            </a:graphic>
          </wp:anchor>
        </w:drawing>
      </w:r>
    </w:p>
    <w:p w:rsidR="00A472A7" w:rsidRPr="00A472A7" w:rsidRDefault="00A472A7" w:rsidP="0039050E">
      <w:pPr>
        <w:rPr>
          <w:rFonts w:ascii="Arial" w:hAnsi="Arial" w:cs="Arial"/>
          <w:b/>
          <w:u w:val="single"/>
        </w:rPr>
      </w:pPr>
      <w:r w:rsidRPr="00A472A7">
        <w:rPr>
          <w:rFonts w:ascii="Arial" w:hAnsi="Arial" w:cs="Arial"/>
          <w:b/>
          <w:u w:val="single"/>
        </w:rPr>
        <w:t>25</w:t>
      </w:r>
      <w:r w:rsidRPr="00A472A7">
        <w:rPr>
          <w:rFonts w:ascii="Arial" w:hAnsi="Arial" w:cs="Arial"/>
          <w:b/>
          <w:u w:val="single"/>
          <w:vertAlign w:val="superscript"/>
        </w:rPr>
        <w:t>TH</w:t>
      </w:r>
      <w:r w:rsidRPr="00A472A7">
        <w:rPr>
          <w:rFonts w:ascii="Arial" w:hAnsi="Arial" w:cs="Arial"/>
          <w:b/>
          <w:u w:val="single"/>
        </w:rPr>
        <w:t xml:space="preserve"> ANNIVERSARY SENIOR CLASSIC</w:t>
      </w:r>
    </w:p>
    <w:p w:rsidR="0035555B" w:rsidRDefault="00F93459" w:rsidP="0039050E">
      <w:pPr>
        <w:rPr>
          <w:rFonts w:ascii="Arial" w:hAnsi="Arial" w:cs="Arial"/>
        </w:rPr>
      </w:pPr>
      <w:r>
        <w:rPr>
          <w:rFonts w:ascii="Arial" w:hAnsi="Arial" w:cs="Arial"/>
        </w:rPr>
        <w:t>One of the premier events held each year for our high school athletes is the Senior Classic All-Star series. This coming March we will be celebrating the 25</w:t>
      </w:r>
      <w:r w:rsidRPr="00F93459">
        <w:rPr>
          <w:rFonts w:ascii="Arial" w:hAnsi="Arial" w:cs="Arial"/>
          <w:vertAlign w:val="superscript"/>
        </w:rPr>
        <w:t>th</w:t>
      </w:r>
      <w:r>
        <w:rPr>
          <w:rFonts w:ascii="Arial" w:hAnsi="Arial" w:cs="Arial"/>
        </w:rPr>
        <w:t xml:space="preserve"> anniversary of the event. This tournament gives the top 136 seniors the opportunity to compete against one another with their section team</w:t>
      </w:r>
      <w:r w:rsidR="00A472A7">
        <w:rPr>
          <w:rFonts w:ascii="Arial" w:hAnsi="Arial" w:cs="Arial"/>
        </w:rPr>
        <w:t xml:space="preserve">. There will be a couple of new activities added this year. We will be inviting players back from past years to participate in the first ever Senior Classic Alumni Game. This should be a treat for not only fans but also for the participants as well. There will be a player social, door prize giveaways and limited edition event apparel available for purchase. Stay tuned for more </w:t>
      </w:r>
      <w:r w:rsidR="000A7FB3">
        <w:rPr>
          <w:rFonts w:ascii="Arial" w:hAnsi="Arial" w:cs="Arial"/>
        </w:rPr>
        <w:t>info!!!!</w:t>
      </w:r>
    </w:p>
    <w:p w:rsidR="000A7FB3" w:rsidRDefault="000A7FB3" w:rsidP="0039050E">
      <w:pPr>
        <w:rPr>
          <w:rFonts w:ascii="Arial" w:hAnsi="Arial" w:cs="Arial"/>
        </w:rPr>
      </w:pPr>
    </w:p>
    <w:p w:rsidR="000A7FB3" w:rsidRPr="000A7FB3" w:rsidRDefault="000A7FB3" w:rsidP="0039050E">
      <w:pPr>
        <w:rPr>
          <w:rFonts w:ascii="Arial" w:hAnsi="Arial" w:cs="Arial"/>
          <w:b/>
          <w:u w:val="single"/>
        </w:rPr>
      </w:pPr>
      <w:r w:rsidRPr="000A7FB3">
        <w:rPr>
          <w:rFonts w:ascii="Arial" w:hAnsi="Arial" w:cs="Arial"/>
          <w:b/>
          <w:u w:val="single"/>
        </w:rPr>
        <w:lastRenderedPageBreak/>
        <w:t>MGHCA FALL CLINIC &amp; AWARDS LUNCHEON</w:t>
      </w:r>
    </w:p>
    <w:p w:rsidR="000A7FB3" w:rsidRDefault="000A7FB3" w:rsidP="0039050E">
      <w:pPr>
        <w:rPr>
          <w:rFonts w:ascii="Arial" w:hAnsi="Arial" w:cs="Arial"/>
        </w:rPr>
      </w:pPr>
      <w:r>
        <w:rPr>
          <w:rFonts w:ascii="Arial" w:hAnsi="Arial" w:cs="Arial"/>
        </w:rPr>
        <w:t>The MGHCA will once again be hosting a FREE clinic this coming fall. The clinic is tentatively set for October 7</w:t>
      </w:r>
      <w:r w:rsidRPr="000A7FB3">
        <w:rPr>
          <w:rFonts w:ascii="Arial" w:hAnsi="Arial" w:cs="Arial"/>
          <w:vertAlign w:val="superscript"/>
        </w:rPr>
        <w:t>th</w:t>
      </w:r>
      <w:r>
        <w:rPr>
          <w:rFonts w:ascii="Arial" w:hAnsi="Arial" w:cs="Arial"/>
        </w:rPr>
        <w:t xml:space="preserve"> and 8</w:t>
      </w:r>
      <w:r w:rsidRPr="000A7FB3">
        <w:rPr>
          <w:rFonts w:ascii="Arial" w:hAnsi="Arial" w:cs="Arial"/>
          <w:vertAlign w:val="superscript"/>
        </w:rPr>
        <w:t>th</w:t>
      </w:r>
      <w:r>
        <w:rPr>
          <w:rFonts w:ascii="Arial" w:hAnsi="Arial" w:cs="Arial"/>
        </w:rPr>
        <w:t xml:space="preserve"> with the location yet to be determined. The importance of attending the fall clinic </w:t>
      </w:r>
      <w:proofErr w:type="spellStart"/>
      <w:r>
        <w:rPr>
          <w:rFonts w:ascii="Arial" w:hAnsi="Arial" w:cs="Arial"/>
        </w:rPr>
        <w:t>can not</w:t>
      </w:r>
      <w:proofErr w:type="spellEnd"/>
      <w:r>
        <w:rPr>
          <w:rFonts w:ascii="Arial" w:hAnsi="Arial" w:cs="Arial"/>
        </w:rPr>
        <w:t xml:space="preserve"> be stressed enough. It is an opportunity for coaches to meet one another, learn from one another and enjoy company of others who share your passion for the game. As soon as more information becomes available, we will make sure it gets disseminated to our member coaches (head and assistants). </w:t>
      </w:r>
    </w:p>
    <w:p w:rsidR="000A7FB3" w:rsidRDefault="000A7FB3" w:rsidP="0039050E">
      <w:pPr>
        <w:rPr>
          <w:rFonts w:ascii="Arial" w:hAnsi="Arial" w:cs="Arial"/>
        </w:rPr>
      </w:pPr>
    </w:p>
    <w:p w:rsidR="000A7FB3" w:rsidRPr="00F53AE8" w:rsidRDefault="000A7FB3" w:rsidP="0039050E">
      <w:pPr>
        <w:rPr>
          <w:rFonts w:ascii="Arial" w:hAnsi="Arial" w:cs="Arial"/>
          <w:b/>
          <w:u w:val="single"/>
        </w:rPr>
      </w:pPr>
      <w:r w:rsidRPr="00F53AE8">
        <w:rPr>
          <w:rFonts w:ascii="Arial" w:hAnsi="Arial" w:cs="Arial"/>
          <w:b/>
          <w:u w:val="single"/>
        </w:rPr>
        <w:t>MSHSCA MEMBERSHIP</w:t>
      </w:r>
    </w:p>
    <w:p w:rsidR="000A7FB3" w:rsidRDefault="000A7FB3" w:rsidP="0039050E">
      <w:pPr>
        <w:rPr>
          <w:rFonts w:ascii="Arial" w:hAnsi="Arial" w:cs="Arial"/>
        </w:rPr>
      </w:pPr>
      <w:r>
        <w:rPr>
          <w:rFonts w:ascii="Arial" w:hAnsi="Arial" w:cs="Arial"/>
        </w:rPr>
        <w:t>We encourage all high school coaches to become members of the MSHSCA (and thereby members of the MGHCA) at their earliest convenience once the new link for 2022-23 membership becomes available.</w:t>
      </w:r>
      <w:r w:rsidR="00F53AE8">
        <w:rPr>
          <w:rFonts w:ascii="Arial" w:hAnsi="Arial" w:cs="Arial"/>
        </w:rPr>
        <w:t xml:space="preserve"> The liability insurance that coaches receive as part of their membership alone is worth becoming a member. As a reminder, Head coaches must be members to assure your team qualifies for any team awards or players qualify for any individual awards. All coaches must be members to be considered for post season coaching honors.</w:t>
      </w:r>
    </w:p>
    <w:p w:rsidR="000A7FB3" w:rsidRDefault="000A7FB3" w:rsidP="0039050E">
      <w:pPr>
        <w:rPr>
          <w:rFonts w:ascii="Arial" w:hAnsi="Arial" w:cs="Arial"/>
        </w:rPr>
      </w:pPr>
    </w:p>
    <w:p w:rsidR="00F93459" w:rsidRDefault="00F53AE8" w:rsidP="0039050E">
      <w:pPr>
        <w:rPr>
          <w:rFonts w:ascii="Arial" w:hAnsi="Arial" w:cs="Arial"/>
        </w:rPr>
      </w:pPr>
      <w:r>
        <w:rPr>
          <w:rFonts w:ascii="Arial" w:hAnsi="Arial" w:cs="Arial"/>
        </w:rPr>
        <w:t>Have a great summer!</w:t>
      </w:r>
    </w:p>
    <w:p w:rsidR="00F93459" w:rsidRDefault="00F93459" w:rsidP="0039050E">
      <w:pPr>
        <w:rPr>
          <w:rFonts w:ascii="Arial" w:hAnsi="Arial" w:cs="Arial"/>
        </w:rPr>
      </w:pPr>
    </w:p>
    <w:p w:rsidR="004E4DF9" w:rsidRPr="00F93459" w:rsidRDefault="004E4DF9" w:rsidP="004E4DF9">
      <w:pPr>
        <w:rPr>
          <w:b/>
          <w:sz w:val="36"/>
          <w:szCs w:val="36"/>
        </w:rPr>
      </w:pPr>
      <w:r>
        <w:t xml:space="preserve">Submitted by Tim Morris, Executive Director, MGHCA       </w:t>
      </w:r>
      <w:hyperlink r:id="rId7" w:history="1">
        <w:r w:rsidRPr="00F93459">
          <w:rPr>
            <w:rStyle w:val="Hyperlink"/>
            <w:b/>
            <w:sz w:val="24"/>
            <w:szCs w:val="24"/>
          </w:rPr>
          <w:t>www.MGHCA.com</w:t>
        </w:r>
      </w:hyperlink>
    </w:p>
    <w:p w:rsidR="004E4DF9" w:rsidRPr="0098490E" w:rsidRDefault="006713C2" w:rsidP="004E4DF9">
      <w:pPr>
        <w:rPr>
          <w:rFonts w:ascii="Arial" w:hAnsi="Arial" w:cs="Arial"/>
        </w:rPr>
      </w:pPr>
      <w:hyperlink r:id="rId8" w:history="1">
        <w:r w:rsidR="004E4DF9" w:rsidRPr="00DC344A">
          <w:rPr>
            <w:rStyle w:val="Hyperlink"/>
            <w:b/>
            <w:bCs/>
          </w:rPr>
          <w:t>Execdirector.MGHCA@outlook.com</w:t>
        </w:r>
      </w:hyperlink>
    </w:p>
    <w:sectPr w:rsidR="004E4DF9" w:rsidRPr="0098490E" w:rsidSect="00C412A3">
      <w:type w:val="continuous"/>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5C3243"/>
    <w:multiLevelType w:val="hybridMultilevel"/>
    <w:tmpl w:val="54E2F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2BB691C"/>
    <w:multiLevelType w:val="hybridMultilevel"/>
    <w:tmpl w:val="639C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9E4D75"/>
    <w:multiLevelType w:val="hybridMultilevel"/>
    <w:tmpl w:val="892CD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79578D"/>
    <w:rsid w:val="000A7FB3"/>
    <w:rsid w:val="000D1303"/>
    <w:rsid w:val="00211477"/>
    <w:rsid w:val="0027592E"/>
    <w:rsid w:val="003540B6"/>
    <w:rsid w:val="0035555B"/>
    <w:rsid w:val="0036695B"/>
    <w:rsid w:val="0039050E"/>
    <w:rsid w:val="003C185D"/>
    <w:rsid w:val="00436C82"/>
    <w:rsid w:val="00437103"/>
    <w:rsid w:val="004719C6"/>
    <w:rsid w:val="004825C2"/>
    <w:rsid w:val="004916D5"/>
    <w:rsid w:val="00494518"/>
    <w:rsid w:val="004A3AE0"/>
    <w:rsid w:val="004C64AD"/>
    <w:rsid w:val="004E4DF9"/>
    <w:rsid w:val="004F38B7"/>
    <w:rsid w:val="00567BBC"/>
    <w:rsid w:val="005710B8"/>
    <w:rsid w:val="005B0644"/>
    <w:rsid w:val="006713C2"/>
    <w:rsid w:val="00681541"/>
    <w:rsid w:val="0072253F"/>
    <w:rsid w:val="007436E7"/>
    <w:rsid w:val="00766AED"/>
    <w:rsid w:val="0079578D"/>
    <w:rsid w:val="007B2BB9"/>
    <w:rsid w:val="0085315A"/>
    <w:rsid w:val="0086483C"/>
    <w:rsid w:val="0086662F"/>
    <w:rsid w:val="0089614F"/>
    <w:rsid w:val="00896D97"/>
    <w:rsid w:val="008B3CBB"/>
    <w:rsid w:val="00902951"/>
    <w:rsid w:val="00904571"/>
    <w:rsid w:val="00951396"/>
    <w:rsid w:val="0098490E"/>
    <w:rsid w:val="00991AA1"/>
    <w:rsid w:val="009B0B2D"/>
    <w:rsid w:val="009B62E4"/>
    <w:rsid w:val="00A072DF"/>
    <w:rsid w:val="00A171D5"/>
    <w:rsid w:val="00A472A7"/>
    <w:rsid w:val="00AA1D74"/>
    <w:rsid w:val="00AE78B2"/>
    <w:rsid w:val="00B727C4"/>
    <w:rsid w:val="00B8145D"/>
    <w:rsid w:val="00C412A3"/>
    <w:rsid w:val="00C438EE"/>
    <w:rsid w:val="00C75A0A"/>
    <w:rsid w:val="00CB479B"/>
    <w:rsid w:val="00CB4E4A"/>
    <w:rsid w:val="00D10D21"/>
    <w:rsid w:val="00D9013F"/>
    <w:rsid w:val="00DC344A"/>
    <w:rsid w:val="00E33F97"/>
    <w:rsid w:val="00E772ED"/>
    <w:rsid w:val="00E80790"/>
    <w:rsid w:val="00E852CC"/>
    <w:rsid w:val="00E95E8E"/>
    <w:rsid w:val="00EB5286"/>
    <w:rsid w:val="00EC48BD"/>
    <w:rsid w:val="00F53AE8"/>
    <w:rsid w:val="00F934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78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578D"/>
    <w:rPr>
      <w:color w:val="0563C1" w:themeColor="hyperlink"/>
      <w:u w:val="single"/>
    </w:rPr>
  </w:style>
  <w:style w:type="character" w:customStyle="1" w:styleId="UnresolvedMention">
    <w:name w:val="Unresolved Mention"/>
    <w:basedOn w:val="DefaultParagraphFont"/>
    <w:uiPriority w:val="99"/>
    <w:semiHidden/>
    <w:unhideWhenUsed/>
    <w:rsid w:val="0079578D"/>
    <w:rPr>
      <w:color w:val="605E5C"/>
      <w:shd w:val="clear" w:color="auto" w:fill="E1DFDD"/>
    </w:rPr>
  </w:style>
  <w:style w:type="paragraph" w:styleId="ListParagraph">
    <w:name w:val="List Paragraph"/>
    <w:basedOn w:val="Normal"/>
    <w:uiPriority w:val="34"/>
    <w:qFormat/>
    <w:rsid w:val="00E772ED"/>
    <w:pPr>
      <w:ind w:left="720"/>
      <w:contextualSpacing/>
    </w:pPr>
  </w:style>
  <w:style w:type="table" w:styleId="TableGrid">
    <w:name w:val="Table Grid"/>
    <w:basedOn w:val="TableNormal"/>
    <w:uiPriority w:val="39"/>
    <w:rsid w:val="007225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9B0B2D"/>
    <w:rPr>
      <w:i/>
      <w:iCs/>
    </w:rPr>
  </w:style>
  <w:style w:type="paragraph" w:styleId="BalloonText">
    <w:name w:val="Balloon Text"/>
    <w:basedOn w:val="Normal"/>
    <w:link w:val="BalloonTextChar"/>
    <w:uiPriority w:val="99"/>
    <w:semiHidden/>
    <w:unhideWhenUsed/>
    <w:rsid w:val="00F93459"/>
    <w:rPr>
      <w:rFonts w:ascii="Tahoma" w:hAnsi="Tahoma" w:cs="Tahoma"/>
      <w:sz w:val="16"/>
      <w:szCs w:val="16"/>
    </w:rPr>
  </w:style>
  <w:style w:type="character" w:customStyle="1" w:styleId="BalloonTextChar">
    <w:name w:val="Balloon Text Char"/>
    <w:basedOn w:val="DefaultParagraphFont"/>
    <w:link w:val="BalloonText"/>
    <w:uiPriority w:val="99"/>
    <w:semiHidden/>
    <w:rsid w:val="00F934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4501370">
      <w:bodyDiv w:val="1"/>
      <w:marLeft w:val="0"/>
      <w:marRight w:val="0"/>
      <w:marTop w:val="0"/>
      <w:marBottom w:val="0"/>
      <w:divBdr>
        <w:top w:val="none" w:sz="0" w:space="0" w:color="auto"/>
        <w:left w:val="none" w:sz="0" w:space="0" w:color="auto"/>
        <w:bottom w:val="none" w:sz="0" w:space="0" w:color="auto"/>
        <w:right w:val="none" w:sz="0" w:space="0" w:color="auto"/>
      </w:divBdr>
    </w:div>
    <w:div w:id="1756397427">
      <w:bodyDiv w:val="1"/>
      <w:marLeft w:val="0"/>
      <w:marRight w:val="0"/>
      <w:marTop w:val="0"/>
      <w:marBottom w:val="0"/>
      <w:divBdr>
        <w:top w:val="none" w:sz="0" w:space="0" w:color="auto"/>
        <w:left w:val="none" w:sz="0" w:space="0" w:color="auto"/>
        <w:bottom w:val="none" w:sz="0" w:space="0" w:color="auto"/>
        <w:right w:val="none" w:sz="0" w:space="0" w:color="auto"/>
      </w:divBdr>
    </w:div>
    <w:div w:id="214368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ecdirector.MGHCA@outlook.com" TargetMode="External"/><Relationship Id="rId3" Type="http://schemas.openxmlformats.org/officeDocument/2006/relationships/settings" Target="settings.xml"/><Relationship Id="rId7" Type="http://schemas.openxmlformats.org/officeDocument/2006/relationships/hyperlink" Target="http://www.MGHC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Morris</dc:creator>
  <cp:lastModifiedBy>User</cp:lastModifiedBy>
  <cp:revision>4</cp:revision>
  <dcterms:created xsi:type="dcterms:W3CDTF">2022-06-17T05:52:00Z</dcterms:created>
  <dcterms:modified xsi:type="dcterms:W3CDTF">2022-06-17T05:57:00Z</dcterms:modified>
</cp:coreProperties>
</file>