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41AC04" w14:textId="77777777" w:rsidR="002078E4" w:rsidRPr="00AB300F" w:rsidRDefault="00B54966" w:rsidP="0053079F">
      <w:r>
        <w:rPr>
          <w:noProof/>
          <w:lang w:val="en-CA" w:eastAsia="en-CA"/>
        </w:rPr>
        <mc:AlternateContent>
          <mc:Choice Requires="wps">
            <w:drawing>
              <wp:anchor distT="0" distB="0" distL="114300" distR="114300" simplePos="0" relativeHeight="251659264" behindDoc="0" locked="0" layoutInCell="1" allowOverlap="1" wp14:anchorId="064524A1" wp14:editId="259AE9FD">
                <wp:simplePos x="0" y="0"/>
                <wp:positionH relativeFrom="column">
                  <wp:posOffset>3230880</wp:posOffset>
                </wp:positionH>
                <wp:positionV relativeFrom="paragraph">
                  <wp:posOffset>-678180</wp:posOffset>
                </wp:positionV>
                <wp:extent cx="3288030" cy="952500"/>
                <wp:effectExtent l="0" t="0" r="7620" b="0"/>
                <wp:wrapNone/>
                <wp:docPr id="5" name="Rectangle: Diagonal Corners Rounded 5"/>
                <wp:cNvGraphicFramePr/>
                <a:graphic xmlns:a="http://schemas.openxmlformats.org/drawingml/2006/main">
                  <a:graphicData uri="http://schemas.microsoft.com/office/word/2010/wordprocessingShape">
                    <wps:wsp>
                      <wps:cNvSpPr/>
                      <wps:spPr>
                        <a:xfrm>
                          <a:off x="0" y="0"/>
                          <a:ext cx="3288030" cy="952500"/>
                        </a:xfrm>
                        <a:prstGeom prst="round2Diag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5B44F" id="Rectangle: Diagonal Corners Rounded 5" o:spid="_x0000_s1026" style="position:absolute;margin-left:254.4pt;margin-top:-53.4pt;width:258.9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88030,952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" path="m158753,l3288030,r,l3288030,793747v,87677,-71076,158753,-158753,158753l,952500r,l,158753c,71076,71076,,158753,xe" fillcolor="#bfbfbf [2412]" stroked="f" strokeweight="2pt">
                <v:path arrowok="t" o:connecttype="custom" o:connectlocs="158753,0;3288030,0;3288030,0;3288030,793747;3129277,952500;0,952500;0,952500;0,158753;158753,0" o:connectangles="0,0,0,0,0,0,0,0,0"/>
              </v:shape>
            </w:pict>
          </mc:Fallback>
        </mc:AlternateContent>
      </w:r>
      <w:r w:rsidRPr="00E7366C">
        <w:rPr>
          <w:b/>
          <w:noProof/>
          <w:sz w:val="32"/>
          <w:szCs w:val="32"/>
          <w:lang w:val="en-CA" w:eastAsia="en-CA"/>
        </w:rPr>
        <mc:AlternateContent>
          <mc:Choice Requires="wps">
            <w:drawing>
              <wp:anchor distT="45720" distB="45720" distL="114300" distR="114300" simplePos="0" relativeHeight="251661312" behindDoc="0" locked="0" layoutInCell="1" allowOverlap="1" wp14:anchorId="430F5CE9" wp14:editId="3F6C33DB">
                <wp:simplePos x="0" y="0"/>
                <wp:positionH relativeFrom="column">
                  <wp:posOffset>3328670</wp:posOffset>
                </wp:positionH>
                <wp:positionV relativeFrom="paragraph">
                  <wp:posOffset>-553720</wp:posOffset>
                </wp:positionV>
                <wp:extent cx="3288030" cy="713105"/>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030" cy="713105"/>
                        </a:xfrm>
                        <a:prstGeom prst="rect">
                          <a:avLst/>
                        </a:prstGeom>
                        <a:noFill/>
                        <a:ln w="9525">
                          <a:noFill/>
                          <a:miter lim="800000"/>
                          <a:headEnd/>
                          <a:tailEnd/>
                        </a:ln>
                      </wps:spPr>
                      <wps:txbx>
                        <w:txbxContent>
                          <w:p w14:paraId="3D7D5C41" w14:textId="77777777" w:rsidR="00B54966" w:rsidRPr="00117D82" w:rsidRDefault="00B54966" w:rsidP="00B54966">
                            <w:pPr>
                              <w:jc w:val="center"/>
                              <w:rPr>
                                <w:b/>
                                <w:color w:val="11335D"/>
                                <w:sz w:val="42"/>
                                <w:szCs w:val="42"/>
                              </w:rPr>
                            </w:pPr>
                            <w:r>
                              <w:rPr>
                                <w:b/>
                                <w:color w:val="11335D"/>
                                <w:sz w:val="42"/>
                                <w:szCs w:val="42"/>
                              </w:rPr>
                              <w:t>RETURN TO SPORT STRATEGY</w:t>
                            </w:r>
                          </w:p>
                          <w:p w14:paraId="0D48EFD3" w14:textId="77777777" w:rsidR="00B54966" w:rsidRPr="00117D82" w:rsidRDefault="00B54966" w:rsidP="00B54966">
                            <w:pPr>
                              <w:rPr>
                                <w:color w:val="11335D"/>
                                <w:sz w:val="42"/>
                                <w:szCs w:val="4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0F5CE9" id="_x0000_t202" coordsize="21600,21600" o:spt="202" path="m,l,21600r21600,l21600,xe">
                <v:stroke joinstyle="miter"/>
                <v:path gradientshapeok="t" o:connecttype="rect"/>
              </v:shapetype>
              <v:shape id="Text Box 2" o:spid="_x0000_s1026" type="#_x0000_t202" style="position:absolute;margin-left:262.1pt;margin-top:-43.6pt;width:258.9pt;height:56.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" filled="f" stroked="f">
                <v:textbox>
                  <w:txbxContent>
                    <w:p w14:paraId="3D7D5C41" w14:textId="77777777" w:rsidR="00B54966" w:rsidRPr="00117D82" w:rsidRDefault="00B54966" w:rsidP="00B54966">
                      <w:pPr>
                        <w:jc w:val="center"/>
                        <w:rPr>
                          <w:b/>
                          <w:color w:val="11335D"/>
                          <w:sz w:val="42"/>
                          <w:szCs w:val="42"/>
                        </w:rPr>
                      </w:pPr>
                      <w:r>
                        <w:rPr>
                          <w:b/>
                          <w:color w:val="11335D"/>
                          <w:sz w:val="42"/>
                          <w:szCs w:val="42"/>
                        </w:rPr>
                        <w:t>RETURN TO SPORT STRATEGY</w:t>
                      </w:r>
                    </w:p>
                    <w:p w14:paraId="0D48EFD3" w14:textId="77777777" w:rsidR="00B54966" w:rsidRPr="00117D82" w:rsidRDefault="00B54966" w:rsidP="00B54966">
                      <w:pPr>
                        <w:rPr>
                          <w:color w:val="11335D"/>
                          <w:sz w:val="42"/>
                          <w:szCs w:val="42"/>
                        </w:rPr>
                      </w:pPr>
                    </w:p>
                  </w:txbxContent>
                </v:textbox>
                <w10:wrap type="square"/>
              </v:shape>
            </w:pict>
          </mc:Fallback>
        </mc:AlternateContent>
      </w:r>
    </w:p>
    <w:p w14:paraId="5470E0FB" w14:textId="77777777" w:rsidR="00CD4446" w:rsidRPr="00AB300F" w:rsidRDefault="00CD4446" w:rsidP="0053079F"/>
    <w:p w14:paraId="0973DA9F" w14:textId="77777777" w:rsidR="00E7366C" w:rsidRPr="00AB300F" w:rsidRDefault="00E7366C" w:rsidP="0053079F"/>
    <w:p w14:paraId="3C96CCA5" w14:textId="77777777" w:rsidR="00BC5091" w:rsidRPr="00AB300F" w:rsidRDefault="00BC5091" w:rsidP="0053079F">
      <w:pPr>
        <w:rPr>
          <w:b/>
        </w:rPr>
      </w:pPr>
    </w:p>
    <w:p w14:paraId="0035A957" w14:textId="77777777" w:rsidR="007D03C7" w:rsidRPr="00AB300F" w:rsidRDefault="007D03C7" w:rsidP="0053079F">
      <w:pPr>
        <w:sectPr w:rsidR="007D03C7" w:rsidRPr="00AB300F" w:rsidSect="007D03C7">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708" w:footer="708" w:gutter="0"/>
          <w:cols w:space="708"/>
          <w:docGrid w:linePitch="360"/>
        </w:sectPr>
      </w:pPr>
    </w:p>
    <w:p w14:paraId="25AE2874" w14:textId="77777777" w:rsidR="00817259" w:rsidRPr="00AB300F" w:rsidRDefault="007D03C7" w:rsidP="0053079F">
      <w:pPr>
        <w:rPr>
          <w:sz w:val="28"/>
          <w:szCs w:val="28"/>
        </w:rPr>
      </w:pPr>
      <w:r w:rsidRPr="00AB300F">
        <w:rPr>
          <w:sz w:val="28"/>
          <w:szCs w:val="28"/>
        </w:rPr>
        <w:t xml:space="preserve">A concussion is a serious injury, but you can recover fully if your brain is given enough time to rest and recuperate. Returning to normal activities, including sport participation, is a step-wise process that requires patience, attention, and caution. </w:t>
      </w:r>
    </w:p>
    <w:p w14:paraId="2552A650" w14:textId="77777777" w:rsidR="00817259" w:rsidRPr="00AB300F" w:rsidRDefault="00817259" w:rsidP="0053079F"/>
    <w:p w14:paraId="6EC30774" w14:textId="77777777" w:rsidR="00817259" w:rsidRPr="00AB300F" w:rsidRDefault="00817259" w:rsidP="0053079F"/>
    <w:p w14:paraId="4B01D66A" w14:textId="77777777" w:rsidR="007D03C7" w:rsidRPr="00AB300F" w:rsidRDefault="007D03C7" w:rsidP="00817259">
      <w:pPr>
        <w:tabs>
          <w:tab w:val="left" w:pos="3150"/>
        </w:tabs>
        <w:ind w:right="900"/>
        <w:rPr>
          <w:sz w:val="32"/>
          <w:szCs w:val="32"/>
        </w:rPr>
      </w:pPr>
      <w:r w:rsidRPr="00AB300F">
        <w:rPr>
          <w:sz w:val="32"/>
          <w:szCs w:val="32"/>
        </w:rPr>
        <w:t xml:space="preserve">In the Return-to-Sport Strategy: </w:t>
      </w:r>
    </w:p>
    <w:p w14:paraId="208B824B" w14:textId="77777777" w:rsidR="007D03C7" w:rsidRPr="00AB300F" w:rsidRDefault="007D03C7" w:rsidP="0053079F">
      <w:pPr>
        <w:rPr>
          <w:sz w:val="24"/>
          <w:szCs w:val="24"/>
        </w:rPr>
      </w:pPr>
      <w:r w:rsidRPr="00AB300F">
        <w:rPr>
          <w:rFonts w:hint="eastAsia"/>
          <w:sz w:val="24"/>
          <w:szCs w:val="24"/>
        </w:rPr>
        <w:t>‣</w:t>
      </w:r>
      <w:r w:rsidR="00817259" w:rsidRPr="00AB300F">
        <w:rPr>
          <w:rFonts w:hint="eastAsia"/>
          <w:sz w:val="24"/>
          <w:szCs w:val="24"/>
        </w:rPr>
        <w:t xml:space="preserve"> </w:t>
      </w:r>
      <w:r w:rsidRPr="00AB300F">
        <w:rPr>
          <w:sz w:val="24"/>
          <w:szCs w:val="24"/>
        </w:rPr>
        <w:t xml:space="preserve">Each stage is at least 24 hours. </w:t>
      </w:r>
    </w:p>
    <w:p w14:paraId="23122C4C" w14:textId="77777777" w:rsidR="00817259" w:rsidRPr="00AB300F" w:rsidRDefault="007D03C7" w:rsidP="0053079F">
      <w:pPr>
        <w:rPr>
          <w:sz w:val="24"/>
          <w:szCs w:val="24"/>
        </w:rPr>
      </w:pPr>
      <w:r w:rsidRPr="00AB300F">
        <w:rPr>
          <w:rFonts w:hint="eastAsia"/>
          <w:sz w:val="24"/>
          <w:szCs w:val="24"/>
        </w:rPr>
        <w:t>‣</w:t>
      </w:r>
      <w:r w:rsidRPr="00AB300F">
        <w:rPr>
          <w:sz w:val="24"/>
          <w:szCs w:val="24"/>
        </w:rPr>
        <w:t xml:space="preserve"> Move on to the next stage when activities are tolerated without new or worsening symptoms.</w:t>
      </w:r>
    </w:p>
    <w:p w14:paraId="0B3A2A2B" w14:textId="77777777" w:rsidR="007D03C7" w:rsidRPr="00AB300F" w:rsidRDefault="007D03C7" w:rsidP="0053079F">
      <w:pPr>
        <w:rPr>
          <w:sz w:val="24"/>
          <w:szCs w:val="24"/>
        </w:rPr>
      </w:pPr>
      <w:r w:rsidRPr="00AB300F">
        <w:rPr>
          <w:rFonts w:hint="eastAsia"/>
          <w:sz w:val="24"/>
          <w:szCs w:val="24"/>
        </w:rPr>
        <w:t>‣</w:t>
      </w:r>
      <w:r w:rsidRPr="00AB300F">
        <w:rPr>
          <w:sz w:val="24"/>
          <w:szCs w:val="24"/>
        </w:rPr>
        <w:t xml:space="preserve"> If any symptoms worsen, stop and go back to the previous stage for at least 24 hours. </w:t>
      </w:r>
    </w:p>
    <w:p w14:paraId="51705CD5" w14:textId="77777777" w:rsidR="007D03C7" w:rsidRPr="00AB300F" w:rsidRDefault="007D03C7" w:rsidP="0053079F">
      <w:pPr>
        <w:rPr>
          <w:sz w:val="24"/>
          <w:szCs w:val="24"/>
        </w:rPr>
      </w:pPr>
      <w:r w:rsidRPr="00AB300F">
        <w:rPr>
          <w:rFonts w:hint="eastAsia"/>
          <w:sz w:val="24"/>
          <w:szCs w:val="24"/>
        </w:rPr>
        <w:t>‣</w:t>
      </w:r>
      <w:r w:rsidRPr="00AB300F">
        <w:rPr>
          <w:sz w:val="24"/>
          <w:szCs w:val="24"/>
        </w:rPr>
        <w:t xml:space="preserve"> If symptoms return after medical clearance, follow up with a doctor for reassessment.</w:t>
      </w:r>
    </w:p>
    <w:p w14:paraId="5EA62D78" w14:textId="77777777" w:rsidR="00817259" w:rsidRPr="00AB300F" w:rsidRDefault="00817259" w:rsidP="0053079F"/>
    <w:p w14:paraId="282B497C" w14:textId="77777777" w:rsidR="00817259" w:rsidRPr="00AB300F" w:rsidRDefault="007D03C7" w:rsidP="00817259">
      <w:pPr>
        <w:tabs>
          <w:tab w:val="left" w:pos="3150"/>
        </w:tabs>
        <w:ind w:right="900"/>
        <w:rPr>
          <w:sz w:val="32"/>
          <w:szCs w:val="32"/>
        </w:rPr>
      </w:pPr>
      <w:r w:rsidRPr="00AB300F">
        <w:rPr>
          <w:sz w:val="32"/>
          <w:szCs w:val="32"/>
        </w:rPr>
        <w:t xml:space="preserve">Stage 1: Symptom-limiting activities </w:t>
      </w:r>
    </w:p>
    <w:p w14:paraId="1FAEDB50" w14:textId="77777777" w:rsidR="00817259" w:rsidRPr="00AB300F" w:rsidRDefault="007D03C7" w:rsidP="00817259">
      <w:pPr>
        <w:tabs>
          <w:tab w:val="left" w:pos="3150"/>
        </w:tabs>
        <w:ind w:right="900"/>
        <w:rPr>
          <w:sz w:val="24"/>
          <w:szCs w:val="24"/>
        </w:rPr>
      </w:pPr>
      <w:r w:rsidRPr="00AB300F">
        <w:rPr>
          <w:sz w:val="24"/>
          <w:szCs w:val="24"/>
        </w:rPr>
        <w:t xml:space="preserve">After an initial short period of rest of 24 to 48 hours, light cognitive and physical activity can begin, as long as these don’t worsen symptoms. You can start with daily activities like moving around the house, simple chores, and gradually introducing school and work activities at home. </w:t>
      </w:r>
    </w:p>
    <w:p w14:paraId="1220478F" w14:textId="77777777" w:rsidR="00817259" w:rsidRPr="00AB300F" w:rsidRDefault="00817259" w:rsidP="00817259">
      <w:pPr>
        <w:tabs>
          <w:tab w:val="left" w:pos="3150"/>
        </w:tabs>
        <w:ind w:right="900"/>
        <w:rPr>
          <w:sz w:val="20"/>
          <w:szCs w:val="20"/>
        </w:rPr>
      </w:pPr>
    </w:p>
    <w:p w14:paraId="7B65F4F7" w14:textId="77777777" w:rsidR="00817259" w:rsidRPr="00AB300F" w:rsidRDefault="007D03C7" w:rsidP="00817259">
      <w:pPr>
        <w:tabs>
          <w:tab w:val="left" w:pos="3150"/>
        </w:tabs>
        <w:ind w:right="900"/>
        <w:rPr>
          <w:sz w:val="32"/>
          <w:szCs w:val="32"/>
        </w:rPr>
      </w:pPr>
      <w:r w:rsidRPr="00AB300F">
        <w:rPr>
          <w:sz w:val="32"/>
          <w:szCs w:val="32"/>
        </w:rPr>
        <w:t>Stage 2: Light aerobic activity</w:t>
      </w:r>
    </w:p>
    <w:p w14:paraId="11739488" w14:textId="77777777" w:rsidR="00817259" w:rsidRPr="00AB300F" w:rsidRDefault="007D03C7" w:rsidP="00817259">
      <w:pPr>
        <w:tabs>
          <w:tab w:val="left" w:pos="3150"/>
        </w:tabs>
        <w:ind w:right="900"/>
        <w:rPr>
          <w:sz w:val="24"/>
          <w:szCs w:val="24"/>
        </w:rPr>
      </w:pPr>
      <w:r w:rsidRPr="00AB300F">
        <w:rPr>
          <w:sz w:val="24"/>
          <w:szCs w:val="24"/>
        </w:rPr>
        <w:t xml:space="preserve">Light exercise such as walking or stationary cycling, for 10 to 15 minutes. The duration and intensity of the aerobic exercise can be gradually increased over time if symptoms don’t worsen and no new symptoms appear during the exercise or in the hours that follow. No resistance training or other heavy lifting. </w:t>
      </w:r>
    </w:p>
    <w:p w14:paraId="1A15CEFE" w14:textId="77777777" w:rsidR="00817259" w:rsidRPr="00AB300F" w:rsidRDefault="00817259" w:rsidP="00817259">
      <w:pPr>
        <w:tabs>
          <w:tab w:val="left" w:pos="3150"/>
        </w:tabs>
        <w:ind w:right="900"/>
        <w:rPr>
          <w:sz w:val="20"/>
          <w:szCs w:val="20"/>
        </w:rPr>
      </w:pPr>
    </w:p>
    <w:p w14:paraId="51B2B8D8" w14:textId="77777777" w:rsidR="00817259" w:rsidRPr="00AB300F" w:rsidRDefault="007D03C7" w:rsidP="00817259">
      <w:pPr>
        <w:tabs>
          <w:tab w:val="left" w:pos="3150"/>
        </w:tabs>
        <w:ind w:right="900"/>
        <w:rPr>
          <w:sz w:val="20"/>
          <w:szCs w:val="20"/>
        </w:rPr>
      </w:pPr>
      <w:r w:rsidRPr="00AB300F">
        <w:rPr>
          <w:sz w:val="32"/>
          <w:szCs w:val="32"/>
        </w:rPr>
        <w:t>Stage 3: Individual sport-specific exercise with no contact</w:t>
      </w:r>
      <w:r w:rsidRPr="00AB300F">
        <w:rPr>
          <w:sz w:val="20"/>
          <w:szCs w:val="20"/>
        </w:rPr>
        <w:t xml:space="preserve"> </w:t>
      </w:r>
    </w:p>
    <w:p w14:paraId="506A16C0" w14:textId="77777777" w:rsidR="00817259" w:rsidRPr="00AB300F" w:rsidRDefault="007D03C7" w:rsidP="00817259">
      <w:pPr>
        <w:tabs>
          <w:tab w:val="left" w:pos="3150"/>
        </w:tabs>
        <w:ind w:right="900"/>
        <w:rPr>
          <w:sz w:val="24"/>
          <w:szCs w:val="24"/>
        </w:rPr>
      </w:pPr>
      <w:r w:rsidRPr="00AB300F">
        <w:rPr>
          <w:sz w:val="24"/>
          <w:szCs w:val="24"/>
        </w:rPr>
        <w:t xml:space="preserve">Activities such as skating, running, or throwing can begin for 20 to 30 minutes. There should be no body contact or other jarring motions, such as high-speed stops or hitting a ball with a bat. No resistance training. </w:t>
      </w:r>
    </w:p>
    <w:p w14:paraId="10F7AD41" w14:textId="77777777" w:rsidR="00817259" w:rsidRPr="00AB300F" w:rsidRDefault="00817259" w:rsidP="00817259">
      <w:pPr>
        <w:tabs>
          <w:tab w:val="left" w:pos="3150"/>
        </w:tabs>
        <w:ind w:right="900"/>
        <w:rPr>
          <w:sz w:val="20"/>
          <w:szCs w:val="20"/>
        </w:rPr>
      </w:pPr>
    </w:p>
    <w:p w14:paraId="08BE4080" w14:textId="77777777" w:rsidR="00817259" w:rsidRPr="00AB300F" w:rsidRDefault="007D03C7" w:rsidP="00817259">
      <w:pPr>
        <w:tabs>
          <w:tab w:val="left" w:pos="3150"/>
        </w:tabs>
        <w:ind w:right="900"/>
        <w:rPr>
          <w:sz w:val="20"/>
          <w:szCs w:val="20"/>
        </w:rPr>
      </w:pPr>
      <w:r w:rsidRPr="00AB300F">
        <w:rPr>
          <w:sz w:val="32"/>
          <w:szCs w:val="32"/>
        </w:rPr>
        <w:t xml:space="preserve">Stage 4: Begin training drills with no contact </w:t>
      </w:r>
    </w:p>
    <w:p w14:paraId="05BD3696" w14:textId="77777777" w:rsidR="00817259" w:rsidRPr="00AB300F" w:rsidRDefault="007D03C7" w:rsidP="00817259">
      <w:pPr>
        <w:tabs>
          <w:tab w:val="left" w:pos="3150"/>
        </w:tabs>
        <w:ind w:right="900"/>
        <w:rPr>
          <w:sz w:val="24"/>
          <w:szCs w:val="24"/>
        </w:rPr>
      </w:pPr>
      <w:r w:rsidRPr="00AB300F">
        <w:rPr>
          <w:sz w:val="24"/>
          <w:szCs w:val="24"/>
        </w:rPr>
        <w:t>Add in more challenging drills like passing drills. There should be no impact activities (no checking, no heading the ball, etc.). Start to add in progressive resistance training.</w:t>
      </w:r>
    </w:p>
    <w:p w14:paraId="46E3C1ED" w14:textId="77777777" w:rsidR="00817259" w:rsidRPr="00AB300F" w:rsidRDefault="00817259" w:rsidP="00817259">
      <w:pPr>
        <w:tabs>
          <w:tab w:val="left" w:pos="3150"/>
        </w:tabs>
        <w:ind w:right="900"/>
        <w:rPr>
          <w:sz w:val="20"/>
          <w:szCs w:val="20"/>
        </w:rPr>
      </w:pPr>
    </w:p>
    <w:p w14:paraId="2A938C19" w14:textId="77777777" w:rsidR="00817259" w:rsidRPr="00AB300F" w:rsidRDefault="007D03C7" w:rsidP="00817259">
      <w:pPr>
        <w:tabs>
          <w:tab w:val="left" w:pos="3150"/>
        </w:tabs>
        <w:ind w:right="900"/>
        <w:rPr>
          <w:sz w:val="32"/>
          <w:szCs w:val="32"/>
        </w:rPr>
      </w:pPr>
      <w:r w:rsidRPr="00AB300F">
        <w:rPr>
          <w:sz w:val="20"/>
          <w:szCs w:val="20"/>
        </w:rPr>
        <w:t xml:space="preserve"> </w:t>
      </w:r>
      <w:r w:rsidRPr="00AB300F">
        <w:rPr>
          <w:sz w:val="32"/>
          <w:szCs w:val="32"/>
        </w:rPr>
        <w:t>Stage</w:t>
      </w:r>
      <w:r w:rsidR="00817259" w:rsidRPr="00AB300F">
        <w:rPr>
          <w:sz w:val="32"/>
          <w:szCs w:val="32"/>
        </w:rPr>
        <w:t xml:space="preserve"> </w:t>
      </w:r>
      <w:r w:rsidRPr="00AB300F">
        <w:rPr>
          <w:sz w:val="32"/>
          <w:szCs w:val="32"/>
        </w:rPr>
        <w:t xml:space="preserve">5: Full contact practice following clearance by a doctor. </w:t>
      </w:r>
    </w:p>
    <w:p w14:paraId="79725D3E" w14:textId="77777777" w:rsidR="00817259" w:rsidRPr="00AB300F" w:rsidRDefault="00817259" w:rsidP="00817259">
      <w:pPr>
        <w:tabs>
          <w:tab w:val="left" w:pos="3150"/>
        </w:tabs>
        <w:ind w:right="900"/>
        <w:rPr>
          <w:sz w:val="32"/>
          <w:szCs w:val="32"/>
        </w:rPr>
      </w:pPr>
    </w:p>
    <w:p w14:paraId="336FFC46" w14:textId="77777777" w:rsidR="002B181F" w:rsidRPr="00AB300F" w:rsidRDefault="007D03C7" w:rsidP="00817259">
      <w:pPr>
        <w:tabs>
          <w:tab w:val="left" w:pos="3150"/>
        </w:tabs>
        <w:ind w:right="900"/>
        <w:rPr>
          <w:sz w:val="32"/>
          <w:szCs w:val="32"/>
        </w:rPr>
      </w:pPr>
      <w:r w:rsidRPr="00AB300F">
        <w:rPr>
          <w:sz w:val="32"/>
          <w:szCs w:val="32"/>
        </w:rPr>
        <w:t>Stage 6: Return to Sport Full game play or competition.</w:t>
      </w:r>
    </w:p>
    <w:p w14:paraId="6A2DE0DE" w14:textId="77777777" w:rsidR="007D03C7" w:rsidRPr="00AB300F" w:rsidRDefault="007D03C7" w:rsidP="0053079F">
      <w:pPr>
        <w:rPr>
          <w:b/>
        </w:rPr>
        <w:sectPr w:rsidR="007D03C7" w:rsidRPr="00AB300F" w:rsidSect="00817259">
          <w:type w:val="continuous"/>
          <w:pgSz w:w="12240" w:h="15840"/>
          <w:pgMar w:top="1440" w:right="720" w:bottom="1440" w:left="1440" w:header="708" w:footer="708" w:gutter="0"/>
          <w:cols w:space="1440"/>
          <w:docGrid w:linePitch="360"/>
        </w:sectPr>
      </w:pPr>
    </w:p>
    <w:p w14:paraId="7D18A3E0" w14:textId="77777777" w:rsidR="007D03C7" w:rsidRPr="00AB300F" w:rsidRDefault="007D03C7" w:rsidP="0053079F">
      <w:pPr>
        <w:rPr>
          <w:b/>
        </w:rPr>
      </w:pPr>
    </w:p>
    <w:p w14:paraId="3553B28D" w14:textId="77777777" w:rsidR="007D03C7" w:rsidRPr="00AB300F" w:rsidRDefault="007D03C7" w:rsidP="0053079F">
      <w:pPr>
        <w:rPr>
          <w:b/>
        </w:rPr>
      </w:pPr>
    </w:p>
    <w:p w14:paraId="66F58D88" w14:textId="77777777" w:rsidR="007D03C7" w:rsidRPr="00AB300F" w:rsidRDefault="007D03C7" w:rsidP="0053079F">
      <w:pPr>
        <w:rPr>
          <w:b/>
        </w:rPr>
      </w:pPr>
    </w:p>
    <w:p w14:paraId="75439117" w14:textId="77777777" w:rsidR="007D03C7" w:rsidRPr="00AB300F" w:rsidRDefault="007D03C7" w:rsidP="0053079F">
      <w:pPr>
        <w:rPr>
          <w:b/>
        </w:rPr>
      </w:pPr>
    </w:p>
    <w:p w14:paraId="3C2214C5" w14:textId="77777777" w:rsidR="007D03C7" w:rsidRPr="00AB300F" w:rsidRDefault="007D03C7" w:rsidP="0053079F">
      <w:pPr>
        <w:rPr>
          <w:b/>
        </w:rPr>
      </w:pPr>
    </w:p>
    <w:p w14:paraId="02839553" w14:textId="77777777" w:rsidR="007D03C7" w:rsidRPr="00AB300F" w:rsidRDefault="007D03C7" w:rsidP="0053079F">
      <w:pPr>
        <w:rPr>
          <w:b/>
        </w:rPr>
      </w:pPr>
    </w:p>
    <w:p w14:paraId="0D0436C5" w14:textId="77777777" w:rsidR="00817259" w:rsidRPr="00AB300F" w:rsidRDefault="00817259" w:rsidP="0053079F">
      <w:pPr>
        <w:rPr>
          <w:sz w:val="32"/>
          <w:szCs w:val="32"/>
        </w:rPr>
      </w:pPr>
      <w:r w:rsidRPr="00AB300F">
        <w:rPr>
          <w:sz w:val="32"/>
          <w:szCs w:val="32"/>
        </w:rPr>
        <w:t xml:space="preserve">How long does this process take? </w:t>
      </w:r>
    </w:p>
    <w:p w14:paraId="75B5DE16" w14:textId="77777777" w:rsidR="00817259" w:rsidRPr="00AB300F" w:rsidRDefault="00817259" w:rsidP="0053079F">
      <w:r w:rsidRPr="00AB300F">
        <w:t xml:space="preserve">Each stage is a minimum of 24 hours, but could take longer, depending on how activities affect the way you feel. Since each concussion is unique, people will progress at different rates. For most people, symptoms improve within 1 to 4 weeks. If you have had a concussion before, you may take longer to heal the next time. If symptoms are persistent (i.e., last longer than two weeks in adults or longer than four weeks in youth), your doctor should consider referring you to a healthcare professional who is an expert in the management of concussion. </w:t>
      </w:r>
    </w:p>
    <w:p w14:paraId="5D15DD81" w14:textId="77777777" w:rsidR="00817259" w:rsidRPr="00AB300F" w:rsidRDefault="00817259" w:rsidP="0053079F"/>
    <w:p w14:paraId="2ADF8198" w14:textId="77777777" w:rsidR="00817259" w:rsidRPr="00AB300F" w:rsidRDefault="00817259" w:rsidP="0053079F">
      <w:r w:rsidRPr="00AB300F">
        <w:rPr>
          <w:sz w:val="32"/>
          <w:szCs w:val="32"/>
        </w:rPr>
        <w:t>How do I find the right doctor?</w:t>
      </w:r>
      <w:r w:rsidRPr="00AB300F">
        <w:t xml:space="preserve"> </w:t>
      </w:r>
    </w:p>
    <w:p w14:paraId="5B7B74FD" w14:textId="77777777" w:rsidR="00817259" w:rsidRPr="00AB300F" w:rsidRDefault="00817259" w:rsidP="0053079F">
      <w:r w:rsidRPr="00AB300F">
        <w:t xml:space="preserve">When dealing with concussions, it is important to see a doctor who is knowledgeable in concussion management. This might include your family doctor or a specialist like a sports medicine physician. Your family doctor may be required to submit a referral for you to see a specialist. Contact the Canadian Academy of Sport and Exercise Medicine (CASEM) to find a sports medicine physician in your area. Visit www.casem-acmse.org for more information. </w:t>
      </w:r>
    </w:p>
    <w:p w14:paraId="2A4406C5" w14:textId="77777777" w:rsidR="00817259" w:rsidRPr="00AB300F" w:rsidRDefault="00817259" w:rsidP="0053079F"/>
    <w:p w14:paraId="0EC48CE2" w14:textId="77777777" w:rsidR="0083138E" w:rsidRPr="00AB300F" w:rsidRDefault="00817259" w:rsidP="0053079F">
      <w:pPr>
        <w:rPr>
          <w:sz w:val="32"/>
          <w:szCs w:val="32"/>
        </w:rPr>
      </w:pPr>
      <w:r w:rsidRPr="00AB300F">
        <w:rPr>
          <w:sz w:val="32"/>
          <w:szCs w:val="32"/>
        </w:rPr>
        <w:t xml:space="preserve">What if my symptoms return or get worse during this process? </w:t>
      </w:r>
    </w:p>
    <w:p w14:paraId="255D815C" w14:textId="77777777" w:rsidR="00817259" w:rsidRPr="00AB300F" w:rsidRDefault="0083138E" w:rsidP="0053079F">
      <w:r w:rsidRPr="00AB300F">
        <w:t>If s</w:t>
      </w:r>
      <w:r w:rsidR="00817259" w:rsidRPr="00AB300F">
        <w:t xml:space="preserve">ymptoms return or get worse, or new symptoms appear, return to the previous stage for at least 24 hours. Continue with activities that you can tolerate. If symptoms return after medical clearance (Stages 5 and 6) you should be re-assessed by your doctor before resuming activities. Remember, symptoms may return later that day or the next, not necessarily during the activity! </w:t>
      </w:r>
    </w:p>
    <w:p w14:paraId="0F38764C" w14:textId="77777777" w:rsidR="00817259" w:rsidRPr="00AB300F" w:rsidRDefault="00817259" w:rsidP="0053079F"/>
    <w:p w14:paraId="041F0D37" w14:textId="77777777" w:rsidR="0083138E" w:rsidRPr="00AB300F" w:rsidRDefault="00817259" w:rsidP="0053079F">
      <w:r w:rsidRPr="00AB300F">
        <w:rPr>
          <w:sz w:val="32"/>
          <w:szCs w:val="32"/>
        </w:rPr>
        <w:t>Never return to sport until cleared by a doctor!</w:t>
      </w:r>
      <w:r w:rsidRPr="00AB300F">
        <w:t xml:space="preserve"> </w:t>
      </w:r>
    </w:p>
    <w:p w14:paraId="364AB506" w14:textId="77777777" w:rsidR="007D03C7" w:rsidRPr="00AB300F" w:rsidRDefault="00817259" w:rsidP="0053079F">
      <w:pPr>
        <w:rPr>
          <w:b/>
        </w:rPr>
      </w:pPr>
      <w:r w:rsidRPr="00AB300F">
        <w:t>Returning to active play before full recovery from concussion puts you at higher risk of sustaining another concussion, with symptoms that may be more severe and last longer.</w:t>
      </w:r>
    </w:p>
    <w:p w14:paraId="6B0F69F0" w14:textId="77777777" w:rsidR="007D03C7" w:rsidRPr="00AB300F" w:rsidRDefault="007D03C7" w:rsidP="0053079F">
      <w:pPr>
        <w:rPr>
          <w:b/>
        </w:rPr>
      </w:pPr>
    </w:p>
    <w:p w14:paraId="49601652" w14:textId="77777777" w:rsidR="007D03C7" w:rsidRPr="00AB300F" w:rsidRDefault="007D03C7" w:rsidP="0053079F">
      <w:pPr>
        <w:rPr>
          <w:b/>
        </w:rPr>
      </w:pPr>
    </w:p>
    <w:sectPr w:rsidR="007D03C7" w:rsidRPr="00AB300F" w:rsidSect="000457FA">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B0C711" w14:textId="77777777" w:rsidR="00733622" w:rsidRDefault="00733622" w:rsidP="0069597D">
      <w:r>
        <w:separator/>
      </w:r>
    </w:p>
  </w:endnote>
  <w:endnote w:type="continuationSeparator" w:id="0">
    <w:p w14:paraId="7EED19A8" w14:textId="77777777" w:rsidR="00733622" w:rsidRDefault="00733622" w:rsidP="00695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38138" w14:textId="77777777" w:rsidR="00A26491" w:rsidRDefault="00A26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E41A1" w14:textId="77777777" w:rsidR="0069597D" w:rsidRPr="00BC5F25" w:rsidRDefault="0069597D" w:rsidP="00BC5F25">
    <w:pPr>
      <w:pStyle w:val="Footer"/>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3CC8D" w14:textId="77777777" w:rsidR="00A26491" w:rsidRDefault="00A26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351BEB" w14:textId="77777777" w:rsidR="00733622" w:rsidRDefault="00733622" w:rsidP="0069597D">
      <w:r>
        <w:separator/>
      </w:r>
    </w:p>
  </w:footnote>
  <w:footnote w:type="continuationSeparator" w:id="0">
    <w:p w14:paraId="29D139D4" w14:textId="77777777" w:rsidR="00733622" w:rsidRDefault="00733622" w:rsidP="00695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9F61C" w14:textId="77777777" w:rsidR="00A26491" w:rsidRDefault="00A264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9ACE5" w14:textId="77777777" w:rsidR="0069597D" w:rsidRPr="0069597D" w:rsidRDefault="00AB300F" w:rsidP="0069597D">
    <w:pPr>
      <w:pStyle w:val="Header"/>
      <w:jc w:val="right"/>
      <w:rPr>
        <w:rFonts w:ascii="Palatino Linotype" w:hAnsi="Palatino Linotype"/>
      </w:rPr>
    </w:pPr>
    <w:r>
      <w:rPr>
        <w:rFonts w:ascii="Palatino Linotype" w:hAnsi="Palatino Linotype"/>
        <w:noProof/>
        <w:lang w:val="en-CA" w:eastAsia="en-CA"/>
      </w:rPr>
      <w:drawing>
        <wp:anchor distT="0" distB="0" distL="114300" distR="114300" simplePos="0" relativeHeight="251658240" behindDoc="0" locked="0" layoutInCell="1" allowOverlap="1" wp14:anchorId="6335506D" wp14:editId="1174119E">
          <wp:simplePos x="0" y="0"/>
          <wp:positionH relativeFrom="column">
            <wp:posOffset>86844</wp:posOffset>
          </wp:positionH>
          <wp:positionV relativeFrom="page">
            <wp:posOffset>349250</wp:posOffset>
          </wp:positionV>
          <wp:extent cx="1118195" cy="87630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18195" cy="8763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1C9BF" w14:textId="77777777" w:rsidR="00A26491" w:rsidRDefault="00A26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62033"/>
    <w:multiLevelType w:val="hybridMultilevel"/>
    <w:tmpl w:val="E1D8C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E637D4"/>
    <w:multiLevelType w:val="hybridMultilevel"/>
    <w:tmpl w:val="E2E4CB46"/>
    <w:lvl w:ilvl="0" w:tplc="F530F1B4">
      <w:start w:val="1"/>
      <w:numFmt w:val="bullet"/>
      <w:lvlText w:val=""/>
      <w:lvlJc w:val="left"/>
      <w:pPr>
        <w:ind w:left="810" w:hanging="360"/>
      </w:pPr>
      <w:rPr>
        <w:rFonts w:ascii="Wingdings" w:eastAsia="Wingdings" w:hAnsi="Wingdings" w:hint="default"/>
        <w:sz w:val="20"/>
        <w:szCs w:val="20"/>
      </w:rPr>
    </w:lvl>
    <w:lvl w:ilvl="1" w:tplc="41549F4E">
      <w:start w:val="1"/>
      <w:numFmt w:val="bullet"/>
      <w:lvlText w:val="•"/>
      <w:lvlJc w:val="left"/>
      <w:pPr>
        <w:ind w:left="1764" w:hanging="360"/>
      </w:pPr>
      <w:rPr>
        <w:rFonts w:hint="default"/>
      </w:rPr>
    </w:lvl>
    <w:lvl w:ilvl="2" w:tplc="E758AB9E">
      <w:start w:val="1"/>
      <w:numFmt w:val="bullet"/>
      <w:lvlText w:val="•"/>
      <w:lvlJc w:val="left"/>
      <w:pPr>
        <w:ind w:left="2708" w:hanging="360"/>
      </w:pPr>
      <w:rPr>
        <w:rFonts w:hint="default"/>
      </w:rPr>
    </w:lvl>
    <w:lvl w:ilvl="3" w:tplc="6EFAD3CC">
      <w:start w:val="1"/>
      <w:numFmt w:val="bullet"/>
      <w:lvlText w:val="•"/>
      <w:lvlJc w:val="left"/>
      <w:pPr>
        <w:ind w:left="3652" w:hanging="360"/>
      </w:pPr>
      <w:rPr>
        <w:rFonts w:hint="default"/>
      </w:rPr>
    </w:lvl>
    <w:lvl w:ilvl="4" w:tplc="D458D466">
      <w:start w:val="1"/>
      <w:numFmt w:val="bullet"/>
      <w:lvlText w:val="•"/>
      <w:lvlJc w:val="left"/>
      <w:pPr>
        <w:ind w:left="4596" w:hanging="360"/>
      </w:pPr>
      <w:rPr>
        <w:rFonts w:hint="default"/>
      </w:rPr>
    </w:lvl>
    <w:lvl w:ilvl="5" w:tplc="E0189674">
      <w:start w:val="1"/>
      <w:numFmt w:val="bullet"/>
      <w:lvlText w:val="•"/>
      <w:lvlJc w:val="left"/>
      <w:pPr>
        <w:ind w:left="5540" w:hanging="360"/>
      </w:pPr>
      <w:rPr>
        <w:rFonts w:hint="default"/>
      </w:rPr>
    </w:lvl>
    <w:lvl w:ilvl="6" w:tplc="439AD21C">
      <w:start w:val="1"/>
      <w:numFmt w:val="bullet"/>
      <w:lvlText w:val="•"/>
      <w:lvlJc w:val="left"/>
      <w:pPr>
        <w:ind w:left="6484" w:hanging="360"/>
      </w:pPr>
      <w:rPr>
        <w:rFonts w:hint="default"/>
      </w:rPr>
    </w:lvl>
    <w:lvl w:ilvl="7" w:tplc="F5CE6034">
      <w:start w:val="1"/>
      <w:numFmt w:val="bullet"/>
      <w:lvlText w:val="•"/>
      <w:lvlJc w:val="left"/>
      <w:pPr>
        <w:ind w:left="7428" w:hanging="360"/>
      </w:pPr>
      <w:rPr>
        <w:rFonts w:hint="default"/>
      </w:rPr>
    </w:lvl>
    <w:lvl w:ilvl="8" w:tplc="15D29B2E">
      <w:start w:val="1"/>
      <w:numFmt w:val="bullet"/>
      <w:lvlText w:val="•"/>
      <w:lvlJc w:val="left"/>
      <w:pPr>
        <w:ind w:left="8372" w:hanging="360"/>
      </w:pPr>
      <w:rPr>
        <w:rFonts w:hint="default"/>
      </w:rPr>
    </w:lvl>
  </w:abstractNum>
  <w:abstractNum w:abstractNumId="2" w15:restartNumberingAfterBreak="0">
    <w:nsid w:val="1EDD4C64"/>
    <w:multiLevelType w:val="hybridMultilevel"/>
    <w:tmpl w:val="A4C81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CF6779"/>
    <w:multiLevelType w:val="hybridMultilevel"/>
    <w:tmpl w:val="1212ADE6"/>
    <w:lvl w:ilvl="0" w:tplc="6172E4B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D000DF"/>
    <w:multiLevelType w:val="hybridMultilevel"/>
    <w:tmpl w:val="55168BB0"/>
    <w:lvl w:ilvl="0" w:tplc="6BAE536E">
      <w:start w:val="1"/>
      <w:numFmt w:val="lowerLetter"/>
      <w:lvlText w:val="%1)"/>
      <w:lvlJc w:val="left"/>
      <w:pPr>
        <w:ind w:left="1252" w:hanging="792"/>
      </w:pPr>
      <w:rPr>
        <w:rFonts w:ascii="Arial" w:eastAsia="Arial" w:hAnsi="Arial" w:hint="default"/>
        <w:spacing w:val="-2"/>
        <w:sz w:val="20"/>
        <w:szCs w:val="20"/>
      </w:rPr>
    </w:lvl>
    <w:lvl w:ilvl="1" w:tplc="1F72BF54">
      <w:start w:val="1"/>
      <w:numFmt w:val="bullet"/>
      <w:lvlText w:val="•"/>
      <w:lvlJc w:val="left"/>
      <w:pPr>
        <w:ind w:left="2156" w:hanging="792"/>
      </w:pPr>
      <w:rPr>
        <w:rFonts w:hint="default"/>
      </w:rPr>
    </w:lvl>
    <w:lvl w:ilvl="2" w:tplc="A4723336">
      <w:start w:val="1"/>
      <w:numFmt w:val="bullet"/>
      <w:lvlText w:val="•"/>
      <w:lvlJc w:val="left"/>
      <w:pPr>
        <w:ind w:left="3061" w:hanging="792"/>
      </w:pPr>
      <w:rPr>
        <w:rFonts w:hint="default"/>
      </w:rPr>
    </w:lvl>
    <w:lvl w:ilvl="3" w:tplc="F6F0E1FC">
      <w:start w:val="1"/>
      <w:numFmt w:val="bullet"/>
      <w:lvlText w:val="•"/>
      <w:lvlJc w:val="left"/>
      <w:pPr>
        <w:ind w:left="3966" w:hanging="792"/>
      </w:pPr>
      <w:rPr>
        <w:rFonts w:hint="default"/>
      </w:rPr>
    </w:lvl>
    <w:lvl w:ilvl="4" w:tplc="40F8DA40">
      <w:start w:val="1"/>
      <w:numFmt w:val="bullet"/>
      <w:lvlText w:val="•"/>
      <w:lvlJc w:val="left"/>
      <w:pPr>
        <w:ind w:left="4871" w:hanging="792"/>
      </w:pPr>
      <w:rPr>
        <w:rFonts w:hint="default"/>
      </w:rPr>
    </w:lvl>
    <w:lvl w:ilvl="5" w:tplc="50AC5292">
      <w:start w:val="1"/>
      <w:numFmt w:val="bullet"/>
      <w:lvlText w:val="•"/>
      <w:lvlJc w:val="left"/>
      <w:pPr>
        <w:ind w:left="5776" w:hanging="792"/>
      </w:pPr>
      <w:rPr>
        <w:rFonts w:hint="default"/>
      </w:rPr>
    </w:lvl>
    <w:lvl w:ilvl="6" w:tplc="1CE4A426">
      <w:start w:val="1"/>
      <w:numFmt w:val="bullet"/>
      <w:lvlText w:val="•"/>
      <w:lvlJc w:val="left"/>
      <w:pPr>
        <w:ind w:left="6680" w:hanging="792"/>
      </w:pPr>
      <w:rPr>
        <w:rFonts w:hint="default"/>
      </w:rPr>
    </w:lvl>
    <w:lvl w:ilvl="7" w:tplc="B9880B4C">
      <w:start w:val="1"/>
      <w:numFmt w:val="bullet"/>
      <w:lvlText w:val="•"/>
      <w:lvlJc w:val="left"/>
      <w:pPr>
        <w:ind w:left="7585" w:hanging="792"/>
      </w:pPr>
      <w:rPr>
        <w:rFonts w:hint="default"/>
      </w:rPr>
    </w:lvl>
    <w:lvl w:ilvl="8" w:tplc="B942A01C">
      <w:start w:val="1"/>
      <w:numFmt w:val="bullet"/>
      <w:lvlText w:val="•"/>
      <w:lvlJc w:val="left"/>
      <w:pPr>
        <w:ind w:left="8490" w:hanging="792"/>
      </w:pPr>
      <w:rPr>
        <w:rFonts w:hint="default"/>
      </w:rPr>
    </w:lvl>
  </w:abstractNum>
  <w:abstractNum w:abstractNumId="5" w15:restartNumberingAfterBreak="0">
    <w:nsid w:val="675D3922"/>
    <w:multiLevelType w:val="hybridMultilevel"/>
    <w:tmpl w:val="187A8738"/>
    <w:lvl w:ilvl="0" w:tplc="D67AB0BC">
      <w:start w:val="1"/>
      <w:numFmt w:val="bullet"/>
      <w:lvlText w:val=""/>
      <w:lvlJc w:val="left"/>
      <w:pPr>
        <w:ind w:left="820" w:hanging="360"/>
      </w:pPr>
      <w:rPr>
        <w:rFonts w:ascii="Symbol" w:eastAsia="Symbol" w:hAnsi="Symbol" w:hint="default"/>
        <w:sz w:val="20"/>
        <w:szCs w:val="20"/>
      </w:rPr>
    </w:lvl>
    <w:lvl w:ilvl="1" w:tplc="C75CB324">
      <w:start w:val="1"/>
      <w:numFmt w:val="bullet"/>
      <w:lvlText w:val="•"/>
      <w:lvlJc w:val="left"/>
      <w:pPr>
        <w:ind w:left="1762" w:hanging="360"/>
      </w:pPr>
      <w:rPr>
        <w:rFonts w:hint="default"/>
      </w:rPr>
    </w:lvl>
    <w:lvl w:ilvl="2" w:tplc="E5F463E8">
      <w:start w:val="1"/>
      <w:numFmt w:val="bullet"/>
      <w:lvlText w:val="•"/>
      <w:lvlJc w:val="left"/>
      <w:pPr>
        <w:ind w:left="2704" w:hanging="360"/>
      </w:pPr>
      <w:rPr>
        <w:rFonts w:hint="default"/>
      </w:rPr>
    </w:lvl>
    <w:lvl w:ilvl="3" w:tplc="11A078A4">
      <w:start w:val="1"/>
      <w:numFmt w:val="bullet"/>
      <w:lvlText w:val="•"/>
      <w:lvlJc w:val="left"/>
      <w:pPr>
        <w:ind w:left="3646" w:hanging="360"/>
      </w:pPr>
      <w:rPr>
        <w:rFonts w:hint="default"/>
      </w:rPr>
    </w:lvl>
    <w:lvl w:ilvl="4" w:tplc="A014BA5C">
      <w:start w:val="1"/>
      <w:numFmt w:val="bullet"/>
      <w:lvlText w:val="•"/>
      <w:lvlJc w:val="left"/>
      <w:pPr>
        <w:ind w:left="4588" w:hanging="360"/>
      </w:pPr>
      <w:rPr>
        <w:rFonts w:hint="default"/>
      </w:rPr>
    </w:lvl>
    <w:lvl w:ilvl="5" w:tplc="09B0F55E">
      <w:start w:val="1"/>
      <w:numFmt w:val="bullet"/>
      <w:lvlText w:val="•"/>
      <w:lvlJc w:val="left"/>
      <w:pPr>
        <w:ind w:left="5530" w:hanging="360"/>
      </w:pPr>
      <w:rPr>
        <w:rFonts w:hint="default"/>
      </w:rPr>
    </w:lvl>
    <w:lvl w:ilvl="6" w:tplc="98EE865A">
      <w:start w:val="1"/>
      <w:numFmt w:val="bullet"/>
      <w:lvlText w:val="•"/>
      <w:lvlJc w:val="left"/>
      <w:pPr>
        <w:ind w:left="6472" w:hanging="360"/>
      </w:pPr>
      <w:rPr>
        <w:rFonts w:hint="default"/>
      </w:rPr>
    </w:lvl>
    <w:lvl w:ilvl="7" w:tplc="94B67C44">
      <w:start w:val="1"/>
      <w:numFmt w:val="bullet"/>
      <w:lvlText w:val="•"/>
      <w:lvlJc w:val="left"/>
      <w:pPr>
        <w:ind w:left="7414" w:hanging="360"/>
      </w:pPr>
      <w:rPr>
        <w:rFonts w:hint="default"/>
      </w:rPr>
    </w:lvl>
    <w:lvl w:ilvl="8" w:tplc="DE0E779C">
      <w:start w:val="1"/>
      <w:numFmt w:val="bullet"/>
      <w:lvlText w:val="•"/>
      <w:lvlJc w:val="left"/>
      <w:pPr>
        <w:ind w:left="8356" w:hanging="360"/>
      </w:pPr>
      <w:rPr>
        <w:rFonts w:hint="default"/>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597D"/>
    <w:rsid w:val="000457FA"/>
    <w:rsid w:val="00117D82"/>
    <w:rsid w:val="001D1235"/>
    <w:rsid w:val="002078E4"/>
    <w:rsid w:val="002B181F"/>
    <w:rsid w:val="003311E3"/>
    <w:rsid w:val="004A3805"/>
    <w:rsid w:val="005014E8"/>
    <w:rsid w:val="0053079F"/>
    <w:rsid w:val="005D5B04"/>
    <w:rsid w:val="0069597D"/>
    <w:rsid w:val="00733622"/>
    <w:rsid w:val="007D03C7"/>
    <w:rsid w:val="00817259"/>
    <w:rsid w:val="00823DE4"/>
    <w:rsid w:val="0083138E"/>
    <w:rsid w:val="008D2701"/>
    <w:rsid w:val="00977A5B"/>
    <w:rsid w:val="00A26491"/>
    <w:rsid w:val="00AB300F"/>
    <w:rsid w:val="00B54966"/>
    <w:rsid w:val="00B63CF7"/>
    <w:rsid w:val="00BC5091"/>
    <w:rsid w:val="00BC5F25"/>
    <w:rsid w:val="00C357DB"/>
    <w:rsid w:val="00CA5F89"/>
    <w:rsid w:val="00CD4446"/>
    <w:rsid w:val="00D564CE"/>
    <w:rsid w:val="00D56B79"/>
    <w:rsid w:val="00E7366C"/>
    <w:rsid w:val="00E87F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3761BA"/>
  <w15:docId w15:val="{627A1459-84EE-45E0-9DC1-367DA677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078E4"/>
    <w:pPr>
      <w:widowControl w:val="0"/>
      <w:spacing w:after="0" w:line="240" w:lineRule="auto"/>
    </w:pPr>
    <w:rPr>
      <w:lang w:val="en-US"/>
    </w:rPr>
  </w:style>
  <w:style w:type="paragraph" w:styleId="Heading1">
    <w:name w:val="heading 1"/>
    <w:basedOn w:val="Normal"/>
    <w:link w:val="Heading1Char"/>
    <w:uiPriority w:val="1"/>
    <w:qFormat/>
    <w:rsid w:val="002078E4"/>
    <w:pPr>
      <w:ind w:left="100"/>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597D"/>
    <w:rPr>
      <w:rFonts w:ascii="Tahoma" w:hAnsi="Tahoma" w:cs="Tahoma"/>
      <w:sz w:val="16"/>
      <w:szCs w:val="16"/>
    </w:rPr>
  </w:style>
  <w:style w:type="character" w:customStyle="1" w:styleId="BalloonTextChar">
    <w:name w:val="Balloon Text Char"/>
    <w:basedOn w:val="DefaultParagraphFont"/>
    <w:link w:val="BalloonText"/>
    <w:uiPriority w:val="99"/>
    <w:semiHidden/>
    <w:rsid w:val="0069597D"/>
    <w:rPr>
      <w:rFonts w:ascii="Tahoma" w:hAnsi="Tahoma" w:cs="Tahoma"/>
      <w:sz w:val="16"/>
      <w:szCs w:val="16"/>
    </w:rPr>
  </w:style>
  <w:style w:type="paragraph" w:styleId="Header">
    <w:name w:val="header"/>
    <w:basedOn w:val="Normal"/>
    <w:link w:val="HeaderChar"/>
    <w:uiPriority w:val="99"/>
    <w:unhideWhenUsed/>
    <w:rsid w:val="0069597D"/>
    <w:pPr>
      <w:tabs>
        <w:tab w:val="center" w:pos="4680"/>
        <w:tab w:val="right" w:pos="9360"/>
      </w:tabs>
    </w:pPr>
  </w:style>
  <w:style w:type="character" w:customStyle="1" w:styleId="HeaderChar">
    <w:name w:val="Header Char"/>
    <w:basedOn w:val="DefaultParagraphFont"/>
    <w:link w:val="Header"/>
    <w:uiPriority w:val="99"/>
    <w:rsid w:val="0069597D"/>
  </w:style>
  <w:style w:type="paragraph" w:styleId="Footer">
    <w:name w:val="footer"/>
    <w:basedOn w:val="Normal"/>
    <w:link w:val="FooterChar"/>
    <w:uiPriority w:val="99"/>
    <w:unhideWhenUsed/>
    <w:rsid w:val="0069597D"/>
    <w:pPr>
      <w:tabs>
        <w:tab w:val="center" w:pos="4680"/>
        <w:tab w:val="right" w:pos="9360"/>
      </w:tabs>
    </w:pPr>
  </w:style>
  <w:style w:type="character" w:customStyle="1" w:styleId="FooterChar">
    <w:name w:val="Footer Char"/>
    <w:basedOn w:val="DefaultParagraphFont"/>
    <w:link w:val="Footer"/>
    <w:uiPriority w:val="99"/>
    <w:rsid w:val="0069597D"/>
  </w:style>
  <w:style w:type="character" w:customStyle="1" w:styleId="Heading1Char">
    <w:name w:val="Heading 1 Char"/>
    <w:basedOn w:val="DefaultParagraphFont"/>
    <w:link w:val="Heading1"/>
    <w:uiPriority w:val="1"/>
    <w:rsid w:val="002078E4"/>
    <w:rPr>
      <w:rFonts w:ascii="Arial" w:eastAsia="Arial" w:hAnsi="Arial"/>
      <w:b/>
      <w:bCs/>
      <w:sz w:val="20"/>
      <w:szCs w:val="20"/>
      <w:lang w:val="en-US"/>
    </w:rPr>
  </w:style>
  <w:style w:type="paragraph" w:styleId="BodyText">
    <w:name w:val="Body Text"/>
    <w:basedOn w:val="Normal"/>
    <w:link w:val="BodyTextChar"/>
    <w:uiPriority w:val="1"/>
    <w:qFormat/>
    <w:rsid w:val="002078E4"/>
    <w:pPr>
      <w:ind w:left="100"/>
    </w:pPr>
    <w:rPr>
      <w:rFonts w:ascii="Arial" w:eastAsia="Arial" w:hAnsi="Arial"/>
      <w:sz w:val="20"/>
      <w:szCs w:val="20"/>
    </w:rPr>
  </w:style>
  <w:style w:type="character" w:customStyle="1" w:styleId="BodyTextChar">
    <w:name w:val="Body Text Char"/>
    <w:basedOn w:val="DefaultParagraphFont"/>
    <w:link w:val="BodyText"/>
    <w:uiPriority w:val="1"/>
    <w:rsid w:val="002078E4"/>
    <w:rPr>
      <w:rFonts w:ascii="Arial" w:eastAsia="Arial" w:hAnsi="Arial"/>
      <w:sz w:val="20"/>
      <w:szCs w:val="20"/>
      <w:lang w:val="en-US"/>
    </w:rPr>
  </w:style>
  <w:style w:type="paragraph" w:styleId="ListParagraph">
    <w:name w:val="List Paragraph"/>
    <w:basedOn w:val="Normal"/>
    <w:uiPriority w:val="1"/>
    <w:qFormat/>
    <w:rsid w:val="002078E4"/>
  </w:style>
  <w:style w:type="paragraph" w:customStyle="1" w:styleId="TableParagraph">
    <w:name w:val="Table Paragraph"/>
    <w:basedOn w:val="Normal"/>
    <w:uiPriority w:val="1"/>
    <w:qFormat/>
    <w:rsid w:val="002078E4"/>
  </w:style>
  <w:style w:type="character" w:styleId="Hyperlink">
    <w:name w:val="Hyperlink"/>
    <w:basedOn w:val="DefaultParagraphFont"/>
    <w:uiPriority w:val="99"/>
    <w:unhideWhenUsed/>
    <w:rsid w:val="002078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5EDF4103F76B49A4C7E5E087B272B2" ma:contentTypeVersion="9" ma:contentTypeDescription="Create a new document." ma:contentTypeScope="" ma:versionID="84474b55a896d93ef7dfda5a85c1177c">
  <xsd:schema xmlns:xsd="http://www.w3.org/2001/XMLSchema" xmlns:xs="http://www.w3.org/2001/XMLSchema" xmlns:p="http://schemas.microsoft.com/office/2006/metadata/properties" xmlns:ns2="2586de27-de12-43cd-83ad-2ad854d9ceaf" targetNamespace="http://schemas.microsoft.com/office/2006/metadata/properties" ma:root="true" ma:fieldsID="d5981b725689d203613d2ea49d2ccffd" ns2:_="">
    <xsd:import namespace="2586de27-de12-43cd-83ad-2ad854d9ce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6de27-de12-43cd-83ad-2ad854d9ce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BF4449-ABAB-4C93-9DCF-3B4338D04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6de27-de12-43cd-83ad-2ad854d9ce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8A681D-F7B8-489F-86BD-0C7803B242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4F941F-2945-458D-9FF9-D9DCB32A2E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KTW</dc:creator>
  <cp:lastModifiedBy>Connor BRAID</cp:lastModifiedBy>
  <cp:revision>2</cp:revision>
  <cp:lastPrinted>2019-02-28T02:35:00Z</cp:lastPrinted>
  <dcterms:created xsi:type="dcterms:W3CDTF">2021-03-08T15:43:00Z</dcterms:created>
  <dcterms:modified xsi:type="dcterms:W3CDTF">2021-03-08T15:43:00Z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0x0101004A5EDF4103F76B49A4C7E5E087B272B2</vt:lpwstr>
  </property>
</Properties>
</file>