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AB8FF" w14:textId="6C3AC27D" w:rsidR="00451881" w:rsidRDefault="00451881" w:rsidP="00451881">
      <w:pPr>
        <w:pStyle w:val="Title"/>
        <w:jc w:val="center"/>
      </w:pPr>
      <w:r>
        <w:rPr>
          <w:noProof/>
        </w:rPr>
        <w:drawing>
          <wp:anchor distT="0" distB="0" distL="114300" distR="114300" simplePos="0" relativeHeight="251658240" behindDoc="1" locked="0" layoutInCell="1" allowOverlap="1" wp14:anchorId="29F539FA" wp14:editId="6E0FA72A">
            <wp:simplePos x="0" y="0"/>
            <wp:positionH relativeFrom="margin">
              <wp:align>right</wp:align>
            </wp:positionH>
            <wp:positionV relativeFrom="paragraph">
              <wp:posOffset>0</wp:posOffset>
            </wp:positionV>
            <wp:extent cx="1590675" cy="1590675"/>
            <wp:effectExtent l="0" t="0" r="9525" b="9525"/>
            <wp:wrapTight wrapText="bothSides">
              <wp:wrapPolygon edited="0">
                <wp:start x="8019" y="0"/>
                <wp:lineTo x="6467" y="259"/>
                <wp:lineTo x="1552" y="3622"/>
                <wp:lineTo x="259" y="6726"/>
                <wp:lineTo x="0" y="7760"/>
                <wp:lineTo x="0" y="13710"/>
                <wp:lineTo x="1035" y="16556"/>
                <wp:lineTo x="1035" y="17073"/>
                <wp:lineTo x="5174" y="20695"/>
                <wp:lineTo x="7502" y="21471"/>
                <wp:lineTo x="8019" y="21471"/>
                <wp:lineTo x="13451" y="21471"/>
                <wp:lineTo x="13969" y="21471"/>
                <wp:lineTo x="16297" y="20695"/>
                <wp:lineTo x="20436" y="17073"/>
                <wp:lineTo x="20436" y="16556"/>
                <wp:lineTo x="21471" y="13710"/>
                <wp:lineTo x="21471" y="7760"/>
                <wp:lineTo x="21212" y="6726"/>
                <wp:lineTo x="19919" y="3622"/>
                <wp:lineTo x="15004" y="259"/>
                <wp:lineTo x="13451" y="0"/>
                <wp:lineTo x="8019" y="0"/>
              </wp:wrapPolygon>
            </wp:wrapTight>
            <wp:docPr id="1" name="Picture 1"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rWildCircle_OL.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14:sizeRelH relativeFrom="margin">
              <wp14:pctWidth>0</wp14:pctWidth>
            </wp14:sizeRelH>
            <wp14:sizeRelV relativeFrom="margin">
              <wp14:pctHeight>0</wp14:pctHeight>
            </wp14:sizeRelV>
          </wp:anchor>
        </w:drawing>
      </w:r>
      <w:r>
        <w:t>Wenatchee Amateur Hockey Association</w:t>
      </w:r>
    </w:p>
    <w:p w14:paraId="04A0B419" w14:textId="50DB20EE" w:rsidR="00451881" w:rsidRDefault="00451881" w:rsidP="00451881">
      <w:pPr>
        <w:pStyle w:val="Title"/>
        <w:jc w:val="center"/>
      </w:pPr>
      <w:r>
        <w:t>CELL PHONES IN LOCKER ROOMS</w:t>
      </w:r>
    </w:p>
    <w:p w14:paraId="018B1E62" w14:textId="511959DC" w:rsidR="00451881" w:rsidRDefault="00451881" w:rsidP="00451881"/>
    <w:p w14:paraId="549938F8" w14:textId="77777777" w:rsidR="00451881" w:rsidRPr="00451881" w:rsidRDefault="00451881" w:rsidP="00451881"/>
    <w:p w14:paraId="75F06869" w14:textId="77777777" w:rsidR="00451881" w:rsidRPr="00451881" w:rsidRDefault="00451881">
      <w:pPr>
        <w:rPr>
          <w:rStyle w:val="Strong"/>
        </w:rPr>
      </w:pPr>
      <w:r w:rsidRPr="00451881">
        <w:rPr>
          <w:rStyle w:val="Strong"/>
        </w:rPr>
        <w:t>Background</w:t>
      </w:r>
    </w:p>
    <w:p w14:paraId="4603D62F" w14:textId="322B6168" w:rsidR="00451881" w:rsidRDefault="00451881">
      <w:r>
        <w:t>WAHA</w:t>
      </w:r>
      <w:r>
        <w:t xml:space="preserve"> recognizes that in </w:t>
      </w:r>
      <w:r>
        <w:t>today’s</w:t>
      </w:r>
      <w:r>
        <w:t xml:space="preserve"> world most all kids have a cell phone or some type of electronic device. With this brings abuse or photography or recordings that are not wanted. </w:t>
      </w:r>
    </w:p>
    <w:p w14:paraId="5C99244F" w14:textId="77777777" w:rsidR="00451881" w:rsidRPr="00451881" w:rsidRDefault="00451881">
      <w:pPr>
        <w:rPr>
          <w:rStyle w:val="Strong"/>
        </w:rPr>
      </w:pPr>
      <w:r w:rsidRPr="00451881">
        <w:rPr>
          <w:rStyle w:val="Strong"/>
        </w:rPr>
        <w:t xml:space="preserve">USA Hockey Policy </w:t>
      </w:r>
    </w:p>
    <w:p w14:paraId="0F201B7E" w14:textId="77777777" w:rsidR="00451881" w:rsidRDefault="00451881">
      <w:r>
        <w:t xml:space="preserve">USA Hockey SafeSport Program says this: Cell phones and other mobile devices with recording capabilities, which includes voice recording, still cameras, and video cameras, increase the risk for some forms of abuse or misconduct. As a result, the use of a mobile device’s recording capabilities in the locker rooms is not permitted at any USA Hockey sanctioned event, </w:t>
      </w:r>
      <w:proofErr w:type="gramStart"/>
      <w:r>
        <w:t>provided that</w:t>
      </w:r>
      <w:proofErr w:type="gramEnd"/>
      <w:r>
        <w:t xml:space="preserve"> it may be acceptable to take photographs or recordings in a locker room in such unique circumstances as a victory celebration, team party, etc., where all persons in the locker room are appropriately dressed and have been advised that photographs or recordings are being taken. </w:t>
      </w:r>
    </w:p>
    <w:p w14:paraId="11AC43D4" w14:textId="77777777" w:rsidR="00451881" w:rsidRPr="00451881" w:rsidRDefault="00451881">
      <w:pPr>
        <w:rPr>
          <w:rStyle w:val="Strong"/>
        </w:rPr>
      </w:pPr>
      <w:r w:rsidRPr="00451881">
        <w:rPr>
          <w:rStyle w:val="Strong"/>
        </w:rPr>
        <w:t xml:space="preserve">WAHA’s Policy </w:t>
      </w:r>
    </w:p>
    <w:p w14:paraId="4CB6EF94" w14:textId="152B648D" w:rsidR="00DA3137" w:rsidRDefault="00451881">
      <w:r>
        <w:t xml:space="preserve">Cell Phones or any other electronic devices, tablets or gaming devices </w:t>
      </w:r>
      <w:r w:rsidRPr="00451881">
        <w:rPr>
          <w:u w:val="single"/>
        </w:rPr>
        <w:t>are not allowed</w:t>
      </w:r>
      <w:r>
        <w:t xml:space="preserve"> to be out in view of others, or in use, </w:t>
      </w:r>
      <w:r w:rsidRPr="00411175">
        <w:rPr>
          <w:i/>
          <w:u w:val="single"/>
        </w:rPr>
        <w:t>inside any locker room</w:t>
      </w:r>
      <w:r>
        <w:t>. With exceptions that it may be acceptable to take photographs or recordings in a locker room in such unique circumstances as a victory celebration, team party, etc., where all persons in the locker room are appropriately dressed and have been advised that photographs or recordings are being taken. Coaches are acceptable to use their electronics if it is USA Hockey related and they are not recording or photography. Every coach, parent, adult, staff member has a responsibility to enforce this policy</w:t>
      </w:r>
      <w:bookmarkStart w:id="0" w:name="_GoBack"/>
      <w:bookmarkEnd w:id="0"/>
    </w:p>
    <w:p w14:paraId="3CBD42A0" w14:textId="43B1BFF4" w:rsidR="00451881" w:rsidRDefault="00451881"/>
    <w:p w14:paraId="151DC697" w14:textId="32584541" w:rsidR="00451881" w:rsidRDefault="00451881"/>
    <w:p w14:paraId="7F65A381" w14:textId="793E8458" w:rsidR="00451881" w:rsidRDefault="00451881"/>
    <w:p w14:paraId="6E68272A" w14:textId="2CB3788F" w:rsidR="00451881" w:rsidRDefault="00451881"/>
    <w:p w14:paraId="7C24DAFD" w14:textId="2CF22255" w:rsidR="00451881" w:rsidRDefault="00451881"/>
    <w:p w14:paraId="601BEB9F" w14:textId="77777777" w:rsidR="00451881" w:rsidRDefault="00451881"/>
    <w:sectPr w:rsidR="004518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881"/>
    <w:rsid w:val="00411175"/>
    <w:rsid w:val="00451881"/>
    <w:rsid w:val="0075438A"/>
    <w:rsid w:val="00DA3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B9617"/>
  <w15:chartTrackingRefBased/>
  <w15:docId w15:val="{46D6461D-AB64-4524-AE80-D2E4D3D5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18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881"/>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4518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6162</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dc:creator>
  <cp:keywords/>
  <dc:description/>
  <cp:lastModifiedBy>Jesi</cp:lastModifiedBy>
  <cp:revision>3</cp:revision>
  <dcterms:created xsi:type="dcterms:W3CDTF">2018-08-08T18:11:00Z</dcterms:created>
  <dcterms:modified xsi:type="dcterms:W3CDTF">2018-08-14T04:36:00Z</dcterms:modified>
</cp:coreProperties>
</file>