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ind w:left="72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Ellsworth High School Baseball Booster Club Meeting Agenda: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of Meeting: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sz w:val="24"/>
          <w:szCs w:val="24"/>
          <w:rtl w:val="0"/>
        </w:rPr>
        <w:t xml:space="preserve"> Meeting was called to order at [   ] by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Roll call of members present: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minutes of last meeting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Officer’s Reports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President Report: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VP Report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Secretary Report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Coaches Report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Apparel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Stephanie Jensen - Uniforms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Tara Lampman - T-shirts (Practice)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Team Meals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 Game Nights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Senior Events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Field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Fundraising: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F/up for 1/2026 ManCave Bingo and buy in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2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Who will coordinate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2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Posters - Casey M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Important business previously designated for consideration at this meeting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Bylaws: Bylaws were corrected and finalized by Tara Lampman, please review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Player Meeting w/ Coaches Update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  <w:r w:rsidDel="00000000" w:rsidR="00000000" w:rsidRPr="00000000">
        <w:rPr>
          <w:sz w:val="24"/>
          <w:szCs w:val="24"/>
          <w:rtl w:val="0"/>
        </w:rPr>
        <w:t xml:space="preserve"> Meeting was adjourned at [    ] by 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