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A9F40" w14:textId="5744F64D" w:rsidR="00C64008" w:rsidRDefault="00C64008" w:rsidP="00C64008">
      <w:pPr>
        <w:jc w:val="center"/>
        <w:rPr>
          <w:b/>
          <w:bCs/>
        </w:rPr>
      </w:pPr>
      <w:r w:rsidRPr="00C64008">
        <w:rPr>
          <w:b/>
          <w:bCs/>
        </w:rPr>
        <w:t>Neck Laceration FAQs</w:t>
      </w:r>
    </w:p>
    <w:p w14:paraId="16517019" w14:textId="77777777" w:rsidR="00C64008" w:rsidRDefault="00C64008" w:rsidP="00C64008">
      <w:pPr>
        <w:jc w:val="center"/>
        <w:rPr>
          <w:b/>
          <w:bCs/>
        </w:rPr>
      </w:pPr>
    </w:p>
    <w:p w14:paraId="49DF7404" w14:textId="77777777" w:rsidR="00C64008" w:rsidRPr="00C64008" w:rsidRDefault="00C64008" w:rsidP="00C64008">
      <w:r w:rsidRPr="00C64008">
        <w:rPr>
          <w:b/>
          <w:bCs/>
        </w:rPr>
        <w:t>QUESTION</w:t>
      </w:r>
      <w:r w:rsidRPr="00C64008">
        <w:t>: Can you please clarify what is to be the proper procedure if an official under the age of 18 shows up to referee a game and does not have a Neck Laceration protector.</w:t>
      </w:r>
    </w:p>
    <w:p w14:paraId="1C72AB13" w14:textId="77777777" w:rsidR="00C64008" w:rsidRPr="00C64008" w:rsidRDefault="00C64008" w:rsidP="00C64008"/>
    <w:p w14:paraId="7619C7C6" w14:textId="77777777" w:rsidR="00C64008" w:rsidRPr="00C64008" w:rsidRDefault="00C64008" w:rsidP="00C64008">
      <w:r w:rsidRPr="00C64008">
        <w:rPr>
          <w:b/>
          <w:bCs/>
        </w:rPr>
        <w:t>ANSWER</w:t>
      </w:r>
      <w:r w:rsidRPr="00C64008">
        <w:t>: The neck laceration protector is now a required piece of equipment for officials under the age of 18 and not having one to wear to officiate a game should be handled the same as if that official did not have a helmet. The official should either borrow one, purchase a new one or get a replacement official but they cannot work the game without one.</w:t>
      </w:r>
    </w:p>
    <w:p w14:paraId="5611E8E5" w14:textId="77777777" w:rsidR="00C64008" w:rsidRPr="00C64008" w:rsidRDefault="00C64008" w:rsidP="00C64008"/>
    <w:p w14:paraId="08207DAD" w14:textId="77777777" w:rsidR="00C64008" w:rsidRPr="00C64008" w:rsidRDefault="00C64008" w:rsidP="00C64008"/>
    <w:p w14:paraId="6181F936" w14:textId="77777777" w:rsidR="00C64008" w:rsidRPr="00C64008" w:rsidRDefault="00C64008" w:rsidP="00C64008">
      <w:r w:rsidRPr="00C64008">
        <w:rPr>
          <w:b/>
          <w:bCs/>
        </w:rPr>
        <w:t>QUESTION:</w:t>
      </w:r>
      <w:r w:rsidRPr="00C64008">
        <w:t> Can the official still officiate the game? Is the game canceled? If the game continues and a coach protests the official not being properly protected, what is the proper response?</w:t>
      </w:r>
    </w:p>
    <w:p w14:paraId="524282A1" w14:textId="77777777" w:rsidR="00C64008" w:rsidRPr="00C64008" w:rsidRDefault="00C64008" w:rsidP="00C64008"/>
    <w:p w14:paraId="5C9A378C" w14:textId="77777777" w:rsidR="00C64008" w:rsidRPr="00C64008" w:rsidRDefault="00C64008" w:rsidP="00C64008">
      <w:r w:rsidRPr="00C64008">
        <w:rPr>
          <w:b/>
          <w:bCs/>
        </w:rPr>
        <w:t>ANSWER:</w:t>
      </w:r>
      <w:r w:rsidRPr="00C64008">
        <w:t xml:space="preserve"> What happens to the game depends on what officiating system was being used. If it was a one referee/2 linesperson then it goes to a 2-official system. If it was a four official </w:t>
      </w:r>
      <w:proofErr w:type="gramStart"/>
      <w:r w:rsidRPr="00C64008">
        <w:t>system</w:t>
      </w:r>
      <w:proofErr w:type="gramEnd"/>
      <w:r w:rsidRPr="00C64008">
        <w:t xml:space="preserve"> then it reverts to a 1 referee/2 linesperson system. If it was a 2-official </w:t>
      </w:r>
      <w:proofErr w:type="gramStart"/>
      <w:r w:rsidRPr="00C64008">
        <w:t>system</w:t>
      </w:r>
      <w:proofErr w:type="gramEnd"/>
      <w:r w:rsidRPr="00C64008">
        <w:t xml:space="preserve"> then a replacement official must be secured.</w:t>
      </w:r>
    </w:p>
    <w:p w14:paraId="2351E6A1" w14:textId="77777777" w:rsidR="00C64008" w:rsidRPr="00C64008" w:rsidRDefault="00C64008" w:rsidP="00C64008"/>
    <w:p w14:paraId="18097021" w14:textId="77777777" w:rsidR="00C64008" w:rsidRPr="00C64008" w:rsidRDefault="00C64008" w:rsidP="00C64008">
      <w:r w:rsidRPr="00C64008">
        <w:t>The following guidelines should be used for the 2024-25 hockey season starting on 8/1/24 to determine if a neck laceration protector is acceptable to wear in a USA Hockey sanctioned game.</w:t>
      </w:r>
    </w:p>
    <w:p w14:paraId="3D1F59F6" w14:textId="77777777" w:rsidR="00C64008" w:rsidRPr="00C64008" w:rsidRDefault="00C64008" w:rsidP="00C64008"/>
    <w:p w14:paraId="76CB0024" w14:textId="77777777" w:rsidR="00C64008" w:rsidRPr="00C64008" w:rsidRDefault="00C64008" w:rsidP="00C64008">
      <w:r w:rsidRPr="00C64008">
        <w:t>All neck laceration protectors must be commercially manufactured for the purpose of neck protection of skaters during a game. They must be worn in the manner for which they were designed and cannot be altered in any way.</w:t>
      </w:r>
    </w:p>
    <w:p w14:paraId="64D153BF" w14:textId="77777777" w:rsidR="00C64008" w:rsidRPr="00C64008" w:rsidRDefault="00C64008" w:rsidP="00C64008"/>
    <w:p w14:paraId="4D86AB2A" w14:textId="77777777" w:rsidR="00C64008" w:rsidRPr="00C64008" w:rsidRDefault="00C64008" w:rsidP="00C64008">
      <w:r w:rsidRPr="00C64008">
        <w:rPr>
          <w:b/>
          <w:bCs/>
          <w:u w:val="single"/>
        </w:rPr>
        <w:t>Further:</w:t>
      </w:r>
    </w:p>
    <w:p w14:paraId="42614FDC" w14:textId="77777777" w:rsidR="00C64008" w:rsidRPr="00C64008" w:rsidRDefault="00C64008" w:rsidP="00C64008">
      <w:r w:rsidRPr="00C64008">
        <w:lastRenderedPageBreak/>
        <w:t>The common foam neck-loop, turtleneck shirt or dickey-collar neck protector are acceptable.</w:t>
      </w:r>
    </w:p>
    <w:p w14:paraId="2A419074" w14:textId="77777777" w:rsidR="00C64008" w:rsidRPr="00C64008" w:rsidRDefault="00C64008" w:rsidP="00C64008">
      <w:r w:rsidRPr="00C64008">
        <w:t>Hanging goalkeeper throat protectors do not serve as a substitute for a neck laceration protector.</w:t>
      </w:r>
    </w:p>
    <w:p w14:paraId="304F6A57" w14:textId="77777777" w:rsidR="00C64008" w:rsidRPr="00C64008" w:rsidRDefault="00C64008" w:rsidP="00C64008"/>
    <w:p w14:paraId="71AF47EC" w14:textId="77777777" w:rsidR="00C64008" w:rsidRPr="00C64008" w:rsidRDefault="00C64008" w:rsidP="00C64008">
      <w:r w:rsidRPr="00C64008">
        <w:t>If a player (including goalkeeper) loses their neck laceration protector during play it is treated the same as a mouthpiece. Play shall be allowed to continue until the next stoppage. At which point the player must replace the equipment or be substituted for by a teammate.</w:t>
      </w:r>
    </w:p>
    <w:p w14:paraId="6C670B0A" w14:textId="77777777" w:rsidR="00C64008" w:rsidRPr="00C64008" w:rsidRDefault="00C64008" w:rsidP="00C64008"/>
    <w:p w14:paraId="481F6476" w14:textId="77777777" w:rsidR="00C64008" w:rsidRPr="00C64008" w:rsidRDefault="00C64008" w:rsidP="00C64008">
      <w:r w:rsidRPr="00C64008">
        <w:t>If a player enters the game (during a stoppage) while missing a neck laceration protector, they will be ordered back to their team bench and substituted for. Furthermore, the team will be issued an equipment violation warning, and any further equipment violation by a player on that team will result in a misconduct penalty.</w:t>
      </w:r>
    </w:p>
    <w:p w14:paraId="775DD702" w14:textId="77777777" w:rsidR="00C64008" w:rsidRPr="00C64008" w:rsidRDefault="00C64008" w:rsidP="00C64008"/>
    <w:p w14:paraId="660E6741" w14:textId="77777777" w:rsidR="00C64008" w:rsidRPr="00C64008" w:rsidRDefault="00C64008" w:rsidP="00C64008">
      <w:r w:rsidRPr="00C64008">
        <w:t>A head sweatband or common turtleneck shirt will not satisfy this rule. Game officials are instructed to use good judgement while determining if the equipment is legal, and to always err on the side of protecting the player.</w:t>
      </w:r>
    </w:p>
    <w:p w14:paraId="19DEB4A3" w14:textId="77777777" w:rsidR="00C64008" w:rsidRDefault="00C64008" w:rsidP="00C64008">
      <w:pPr>
        <w:jc w:val="center"/>
      </w:pPr>
    </w:p>
    <w:sectPr w:rsidR="00C64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08"/>
    <w:rsid w:val="00964EDC"/>
    <w:rsid w:val="00C6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855A"/>
  <w15:chartTrackingRefBased/>
  <w15:docId w15:val="{B3C665C9-78A1-400F-BDF6-F5DD8D2A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008"/>
    <w:rPr>
      <w:rFonts w:eastAsiaTheme="majorEastAsia" w:cstheme="majorBidi"/>
      <w:color w:val="272727" w:themeColor="text1" w:themeTint="D8"/>
    </w:rPr>
  </w:style>
  <w:style w:type="paragraph" w:styleId="Title">
    <w:name w:val="Title"/>
    <w:basedOn w:val="Normal"/>
    <w:next w:val="Normal"/>
    <w:link w:val="TitleChar"/>
    <w:uiPriority w:val="10"/>
    <w:qFormat/>
    <w:rsid w:val="00C64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008"/>
    <w:pPr>
      <w:spacing w:before="160"/>
      <w:jc w:val="center"/>
    </w:pPr>
    <w:rPr>
      <w:i/>
      <w:iCs/>
      <w:color w:val="404040" w:themeColor="text1" w:themeTint="BF"/>
    </w:rPr>
  </w:style>
  <w:style w:type="character" w:customStyle="1" w:styleId="QuoteChar">
    <w:name w:val="Quote Char"/>
    <w:basedOn w:val="DefaultParagraphFont"/>
    <w:link w:val="Quote"/>
    <w:uiPriority w:val="29"/>
    <w:rsid w:val="00C64008"/>
    <w:rPr>
      <w:i/>
      <w:iCs/>
      <w:color w:val="404040" w:themeColor="text1" w:themeTint="BF"/>
    </w:rPr>
  </w:style>
  <w:style w:type="paragraph" w:styleId="ListParagraph">
    <w:name w:val="List Paragraph"/>
    <w:basedOn w:val="Normal"/>
    <w:uiPriority w:val="34"/>
    <w:qFormat/>
    <w:rsid w:val="00C64008"/>
    <w:pPr>
      <w:ind w:left="720"/>
      <w:contextualSpacing/>
    </w:pPr>
  </w:style>
  <w:style w:type="character" w:styleId="IntenseEmphasis">
    <w:name w:val="Intense Emphasis"/>
    <w:basedOn w:val="DefaultParagraphFont"/>
    <w:uiPriority w:val="21"/>
    <w:qFormat/>
    <w:rsid w:val="00C64008"/>
    <w:rPr>
      <w:i/>
      <w:iCs/>
      <w:color w:val="0F4761" w:themeColor="accent1" w:themeShade="BF"/>
    </w:rPr>
  </w:style>
  <w:style w:type="paragraph" w:styleId="IntenseQuote">
    <w:name w:val="Intense Quote"/>
    <w:basedOn w:val="Normal"/>
    <w:next w:val="Normal"/>
    <w:link w:val="IntenseQuoteChar"/>
    <w:uiPriority w:val="30"/>
    <w:qFormat/>
    <w:rsid w:val="00C64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008"/>
    <w:rPr>
      <w:i/>
      <w:iCs/>
      <w:color w:val="0F4761" w:themeColor="accent1" w:themeShade="BF"/>
    </w:rPr>
  </w:style>
  <w:style w:type="character" w:styleId="IntenseReference">
    <w:name w:val="Intense Reference"/>
    <w:basedOn w:val="DefaultParagraphFont"/>
    <w:uiPriority w:val="32"/>
    <w:qFormat/>
    <w:rsid w:val="00C640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630620">
      <w:bodyDiv w:val="1"/>
      <w:marLeft w:val="0"/>
      <w:marRight w:val="0"/>
      <w:marTop w:val="0"/>
      <w:marBottom w:val="0"/>
      <w:divBdr>
        <w:top w:val="none" w:sz="0" w:space="0" w:color="auto"/>
        <w:left w:val="none" w:sz="0" w:space="0" w:color="auto"/>
        <w:bottom w:val="none" w:sz="0" w:space="0" w:color="auto"/>
        <w:right w:val="none" w:sz="0" w:space="0" w:color="auto"/>
      </w:divBdr>
      <w:divsChild>
        <w:div w:id="1468864284">
          <w:marLeft w:val="0"/>
          <w:marRight w:val="0"/>
          <w:marTop w:val="0"/>
          <w:marBottom w:val="0"/>
          <w:divBdr>
            <w:top w:val="none" w:sz="0" w:space="0" w:color="auto"/>
            <w:left w:val="none" w:sz="0" w:space="0" w:color="auto"/>
            <w:bottom w:val="none" w:sz="0" w:space="0" w:color="auto"/>
            <w:right w:val="none" w:sz="0" w:space="0" w:color="auto"/>
          </w:divBdr>
        </w:div>
        <w:div w:id="490365649">
          <w:marLeft w:val="0"/>
          <w:marRight w:val="0"/>
          <w:marTop w:val="0"/>
          <w:marBottom w:val="0"/>
          <w:divBdr>
            <w:top w:val="none" w:sz="0" w:space="0" w:color="auto"/>
            <w:left w:val="none" w:sz="0" w:space="0" w:color="auto"/>
            <w:bottom w:val="none" w:sz="0" w:space="0" w:color="auto"/>
            <w:right w:val="none" w:sz="0" w:space="0" w:color="auto"/>
          </w:divBdr>
        </w:div>
        <w:div w:id="2134790234">
          <w:marLeft w:val="0"/>
          <w:marRight w:val="0"/>
          <w:marTop w:val="0"/>
          <w:marBottom w:val="0"/>
          <w:divBdr>
            <w:top w:val="none" w:sz="0" w:space="0" w:color="auto"/>
            <w:left w:val="none" w:sz="0" w:space="0" w:color="auto"/>
            <w:bottom w:val="none" w:sz="0" w:space="0" w:color="auto"/>
            <w:right w:val="none" w:sz="0" w:space="0" w:color="auto"/>
          </w:divBdr>
        </w:div>
        <w:div w:id="492572833">
          <w:marLeft w:val="0"/>
          <w:marRight w:val="0"/>
          <w:marTop w:val="0"/>
          <w:marBottom w:val="0"/>
          <w:divBdr>
            <w:top w:val="none" w:sz="0" w:space="0" w:color="auto"/>
            <w:left w:val="none" w:sz="0" w:space="0" w:color="auto"/>
            <w:bottom w:val="none" w:sz="0" w:space="0" w:color="auto"/>
            <w:right w:val="none" w:sz="0" w:space="0" w:color="auto"/>
          </w:divBdr>
        </w:div>
        <w:div w:id="163134032">
          <w:marLeft w:val="0"/>
          <w:marRight w:val="0"/>
          <w:marTop w:val="0"/>
          <w:marBottom w:val="0"/>
          <w:divBdr>
            <w:top w:val="none" w:sz="0" w:space="0" w:color="auto"/>
            <w:left w:val="none" w:sz="0" w:space="0" w:color="auto"/>
            <w:bottom w:val="none" w:sz="0" w:space="0" w:color="auto"/>
            <w:right w:val="none" w:sz="0" w:space="0" w:color="auto"/>
          </w:divBdr>
        </w:div>
        <w:div w:id="683021921">
          <w:marLeft w:val="0"/>
          <w:marRight w:val="0"/>
          <w:marTop w:val="0"/>
          <w:marBottom w:val="0"/>
          <w:divBdr>
            <w:top w:val="none" w:sz="0" w:space="0" w:color="auto"/>
            <w:left w:val="none" w:sz="0" w:space="0" w:color="auto"/>
            <w:bottom w:val="none" w:sz="0" w:space="0" w:color="auto"/>
            <w:right w:val="none" w:sz="0" w:space="0" w:color="auto"/>
          </w:divBdr>
        </w:div>
        <w:div w:id="67583808">
          <w:marLeft w:val="0"/>
          <w:marRight w:val="0"/>
          <w:marTop w:val="0"/>
          <w:marBottom w:val="0"/>
          <w:divBdr>
            <w:top w:val="none" w:sz="0" w:space="0" w:color="auto"/>
            <w:left w:val="none" w:sz="0" w:space="0" w:color="auto"/>
            <w:bottom w:val="none" w:sz="0" w:space="0" w:color="auto"/>
            <w:right w:val="none" w:sz="0" w:space="0" w:color="auto"/>
          </w:divBdr>
        </w:div>
        <w:div w:id="385883498">
          <w:marLeft w:val="0"/>
          <w:marRight w:val="0"/>
          <w:marTop w:val="0"/>
          <w:marBottom w:val="0"/>
          <w:divBdr>
            <w:top w:val="none" w:sz="0" w:space="0" w:color="auto"/>
            <w:left w:val="none" w:sz="0" w:space="0" w:color="auto"/>
            <w:bottom w:val="none" w:sz="0" w:space="0" w:color="auto"/>
            <w:right w:val="none" w:sz="0" w:space="0" w:color="auto"/>
          </w:divBdr>
        </w:div>
        <w:div w:id="1957522593">
          <w:marLeft w:val="0"/>
          <w:marRight w:val="0"/>
          <w:marTop w:val="0"/>
          <w:marBottom w:val="0"/>
          <w:divBdr>
            <w:top w:val="none" w:sz="0" w:space="0" w:color="auto"/>
            <w:left w:val="none" w:sz="0" w:space="0" w:color="auto"/>
            <w:bottom w:val="none" w:sz="0" w:space="0" w:color="auto"/>
            <w:right w:val="none" w:sz="0" w:space="0" w:color="auto"/>
          </w:divBdr>
        </w:div>
        <w:div w:id="216556523">
          <w:marLeft w:val="0"/>
          <w:marRight w:val="0"/>
          <w:marTop w:val="0"/>
          <w:marBottom w:val="0"/>
          <w:divBdr>
            <w:top w:val="none" w:sz="0" w:space="0" w:color="auto"/>
            <w:left w:val="none" w:sz="0" w:space="0" w:color="auto"/>
            <w:bottom w:val="none" w:sz="0" w:space="0" w:color="auto"/>
            <w:right w:val="none" w:sz="0" w:space="0" w:color="auto"/>
          </w:divBdr>
        </w:div>
        <w:div w:id="1613242340">
          <w:marLeft w:val="0"/>
          <w:marRight w:val="0"/>
          <w:marTop w:val="0"/>
          <w:marBottom w:val="0"/>
          <w:divBdr>
            <w:top w:val="none" w:sz="0" w:space="0" w:color="auto"/>
            <w:left w:val="none" w:sz="0" w:space="0" w:color="auto"/>
            <w:bottom w:val="none" w:sz="0" w:space="0" w:color="auto"/>
            <w:right w:val="none" w:sz="0" w:space="0" w:color="auto"/>
          </w:divBdr>
        </w:div>
        <w:div w:id="2117212426">
          <w:marLeft w:val="0"/>
          <w:marRight w:val="0"/>
          <w:marTop w:val="0"/>
          <w:marBottom w:val="0"/>
          <w:divBdr>
            <w:top w:val="none" w:sz="0" w:space="0" w:color="auto"/>
            <w:left w:val="none" w:sz="0" w:space="0" w:color="auto"/>
            <w:bottom w:val="none" w:sz="0" w:space="0" w:color="auto"/>
            <w:right w:val="none" w:sz="0" w:space="0" w:color="auto"/>
          </w:divBdr>
        </w:div>
        <w:div w:id="467626987">
          <w:marLeft w:val="0"/>
          <w:marRight w:val="0"/>
          <w:marTop w:val="0"/>
          <w:marBottom w:val="0"/>
          <w:divBdr>
            <w:top w:val="none" w:sz="0" w:space="0" w:color="auto"/>
            <w:left w:val="none" w:sz="0" w:space="0" w:color="auto"/>
            <w:bottom w:val="none" w:sz="0" w:space="0" w:color="auto"/>
            <w:right w:val="none" w:sz="0" w:space="0" w:color="auto"/>
          </w:divBdr>
        </w:div>
        <w:div w:id="1043292284">
          <w:marLeft w:val="0"/>
          <w:marRight w:val="0"/>
          <w:marTop w:val="0"/>
          <w:marBottom w:val="0"/>
          <w:divBdr>
            <w:top w:val="none" w:sz="0" w:space="0" w:color="auto"/>
            <w:left w:val="none" w:sz="0" w:space="0" w:color="auto"/>
            <w:bottom w:val="none" w:sz="0" w:space="0" w:color="auto"/>
            <w:right w:val="none" w:sz="0" w:space="0" w:color="auto"/>
          </w:divBdr>
        </w:div>
        <w:div w:id="708145824">
          <w:marLeft w:val="0"/>
          <w:marRight w:val="0"/>
          <w:marTop w:val="0"/>
          <w:marBottom w:val="0"/>
          <w:divBdr>
            <w:top w:val="none" w:sz="0" w:space="0" w:color="auto"/>
            <w:left w:val="none" w:sz="0" w:space="0" w:color="auto"/>
            <w:bottom w:val="none" w:sz="0" w:space="0" w:color="auto"/>
            <w:right w:val="none" w:sz="0" w:space="0" w:color="auto"/>
          </w:divBdr>
        </w:div>
        <w:div w:id="501699151">
          <w:marLeft w:val="0"/>
          <w:marRight w:val="0"/>
          <w:marTop w:val="0"/>
          <w:marBottom w:val="0"/>
          <w:divBdr>
            <w:top w:val="none" w:sz="0" w:space="0" w:color="auto"/>
            <w:left w:val="none" w:sz="0" w:space="0" w:color="auto"/>
            <w:bottom w:val="none" w:sz="0" w:space="0" w:color="auto"/>
            <w:right w:val="none" w:sz="0" w:space="0" w:color="auto"/>
          </w:divBdr>
        </w:div>
        <w:div w:id="1210996320">
          <w:marLeft w:val="0"/>
          <w:marRight w:val="0"/>
          <w:marTop w:val="0"/>
          <w:marBottom w:val="0"/>
          <w:divBdr>
            <w:top w:val="none" w:sz="0" w:space="0" w:color="auto"/>
            <w:left w:val="none" w:sz="0" w:space="0" w:color="auto"/>
            <w:bottom w:val="none" w:sz="0" w:space="0" w:color="auto"/>
            <w:right w:val="none" w:sz="0" w:space="0" w:color="auto"/>
          </w:divBdr>
        </w:div>
        <w:div w:id="1020547890">
          <w:marLeft w:val="0"/>
          <w:marRight w:val="0"/>
          <w:marTop w:val="0"/>
          <w:marBottom w:val="0"/>
          <w:divBdr>
            <w:top w:val="none" w:sz="0" w:space="0" w:color="auto"/>
            <w:left w:val="none" w:sz="0" w:space="0" w:color="auto"/>
            <w:bottom w:val="none" w:sz="0" w:space="0" w:color="auto"/>
            <w:right w:val="none" w:sz="0" w:space="0" w:color="auto"/>
          </w:divBdr>
        </w:div>
        <w:div w:id="1413578702">
          <w:marLeft w:val="0"/>
          <w:marRight w:val="0"/>
          <w:marTop w:val="0"/>
          <w:marBottom w:val="0"/>
          <w:divBdr>
            <w:top w:val="none" w:sz="0" w:space="0" w:color="auto"/>
            <w:left w:val="none" w:sz="0" w:space="0" w:color="auto"/>
            <w:bottom w:val="none" w:sz="0" w:space="0" w:color="auto"/>
            <w:right w:val="none" w:sz="0" w:space="0" w:color="auto"/>
          </w:divBdr>
        </w:div>
        <w:div w:id="999969980">
          <w:marLeft w:val="0"/>
          <w:marRight w:val="0"/>
          <w:marTop w:val="0"/>
          <w:marBottom w:val="0"/>
          <w:divBdr>
            <w:top w:val="none" w:sz="0" w:space="0" w:color="auto"/>
            <w:left w:val="none" w:sz="0" w:space="0" w:color="auto"/>
            <w:bottom w:val="none" w:sz="0" w:space="0" w:color="auto"/>
            <w:right w:val="none" w:sz="0" w:space="0" w:color="auto"/>
          </w:divBdr>
        </w:div>
        <w:div w:id="1601257565">
          <w:marLeft w:val="0"/>
          <w:marRight w:val="0"/>
          <w:marTop w:val="0"/>
          <w:marBottom w:val="0"/>
          <w:divBdr>
            <w:top w:val="none" w:sz="0" w:space="0" w:color="auto"/>
            <w:left w:val="none" w:sz="0" w:space="0" w:color="auto"/>
            <w:bottom w:val="none" w:sz="0" w:space="0" w:color="auto"/>
            <w:right w:val="none" w:sz="0" w:space="0" w:color="auto"/>
          </w:divBdr>
        </w:div>
        <w:div w:id="1520391970">
          <w:marLeft w:val="0"/>
          <w:marRight w:val="0"/>
          <w:marTop w:val="0"/>
          <w:marBottom w:val="0"/>
          <w:divBdr>
            <w:top w:val="none" w:sz="0" w:space="0" w:color="auto"/>
            <w:left w:val="none" w:sz="0" w:space="0" w:color="auto"/>
            <w:bottom w:val="none" w:sz="0" w:space="0" w:color="auto"/>
            <w:right w:val="none" w:sz="0" w:space="0" w:color="auto"/>
          </w:divBdr>
        </w:div>
      </w:divsChild>
    </w:div>
    <w:div w:id="1779909390">
      <w:bodyDiv w:val="1"/>
      <w:marLeft w:val="0"/>
      <w:marRight w:val="0"/>
      <w:marTop w:val="0"/>
      <w:marBottom w:val="0"/>
      <w:divBdr>
        <w:top w:val="none" w:sz="0" w:space="0" w:color="auto"/>
        <w:left w:val="none" w:sz="0" w:space="0" w:color="auto"/>
        <w:bottom w:val="none" w:sz="0" w:space="0" w:color="auto"/>
        <w:right w:val="none" w:sz="0" w:space="0" w:color="auto"/>
      </w:divBdr>
      <w:divsChild>
        <w:div w:id="1718116560">
          <w:marLeft w:val="0"/>
          <w:marRight w:val="0"/>
          <w:marTop w:val="0"/>
          <w:marBottom w:val="0"/>
          <w:divBdr>
            <w:top w:val="none" w:sz="0" w:space="0" w:color="auto"/>
            <w:left w:val="none" w:sz="0" w:space="0" w:color="auto"/>
            <w:bottom w:val="none" w:sz="0" w:space="0" w:color="auto"/>
            <w:right w:val="none" w:sz="0" w:space="0" w:color="auto"/>
          </w:divBdr>
        </w:div>
        <w:div w:id="599222065">
          <w:marLeft w:val="0"/>
          <w:marRight w:val="0"/>
          <w:marTop w:val="0"/>
          <w:marBottom w:val="0"/>
          <w:divBdr>
            <w:top w:val="none" w:sz="0" w:space="0" w:color="auto"/>
            <w:left w:val="none" w:sz="0" w:space="0" w:color="auto"/>
            <w:bottom w:val="none" w:sz="0" w:space="0" w:color="auto"/>
            <w:right w:val="none" w:sz="0" w:space="0" w:color="auto"/>
          </w:divBdr>
        </w:div>
        <w:div w:id="1476070517">
          <w:marLeft w:val="0"/>
          <w:marRight w:val="0"/>
          <w:marTop w:val="0"/>
          <w:marBottom w:val="0"/>
          <w:divBdr>
            <w:top w:val="none" w:sz="0" w:space="0" w:color="auto"/>
            <w:left w:val="none" w:sz="0" w:space="0" w:color="auto"/>
            <w:bottom w:val="none" w:sz="0" w:space="0" w:color="auto"/>
            <w:right w:val="none" w:sz="0" w:space="0" w:color="auto"/>
          </w:divBdr>
        </w:div>
        <w:div w:id="1711606690">
          <w:marLeft w:val="0"/>
          <w:marRight w:val="0"/>
          <w:marTop w:val="0"/>
          <w:marBottom w:val="0"/>
          <w:divBdr>
            <w:top w:val="none" w:sz="0" w:space="0" w:color="auto"/>
            <w:left w:val="none" w:sz="0" w:space="0" w:color="auto"/>
            <w:bottom w:val="none" w:sz="0" w:space="0" w:color="auto"/>
            <w:right w:val="none" w:sz="0" w:space="0" w:color="auto"/>
          </w:divBdr>
        </w:div>
        <w:div w:id="1468091201">
          <w:marLeft w:val="0"/>
          <w:marRight w:val="0"/>
          <w:marTop w:val="0"/>
          <w:marBottom w:val="0"/>
          <w:divBdr>
            <w:top w:val="none" w:sz="0" w:space="0" w:color="auto"/>
            <w:left w:val="none" w:sz="0" w:space="0" w:color="auto"/>
            <w:bottom w:val="none" w:sz="0" w:space="0" w:color="auto"/>
            <w:right w:val="none" w:sz="0" w:space="0" w:color="auto"/>
          </w:divBdr>
        </w:div>
        <w:div w:id="453595252">
          <w:marLeft w:val="0"/>
          <w:marRight w:val="0"/>
          <w:marTop w:val="0"/>
          <w:marBottom w:val="0"/>
          <w:divBdr>
            <w:top w:val="none" w:sz="0" w:space="0" w:color="auto"/>
            <w:left w:val="none" w:sz="0" w:space="0" w:color="auto"/>
            <w:bottom w:val="none" w:sz="0" w:space="0" w:color="auto"/>
            <w:right w:val="none" w:sz="0" w:space="0" w:color="auto"/>
          </w:divBdr>
        </w:div>
        <w:div w:id="133182067">
          <w:marLeft w:val="0"/>
          <w:marRight w:val="0"/>
          <w:marTop w:val="0"/>
          <w:marBottom w:val="0"/>
          <w:divBdr>
            <w:top w:val="none" w:sz="0" w:space="0" w:color="auto"/>
            <w:left w:val="none" w:sz="0" w:space="0" w:color="auto"/>
            <w:bottom w:val="none" w:sz="0" w:space="0" w:color="auto"/>
            <w:right w:val="none" w:sz="0" w:space="0" w:color="auto"/>
          </w:divBdr>
        </w:div>
        <w:div w:id="173032682">
          <w:marLeft w:val="0"/>
          <w:marRight w:val="0"/>
          <w:marTop w:val="0"/>
          <w:marBottom w:val="0"/>
          <w:divBdr>
            <w:top w:val="none" w:sz="0" w:space="0" w:color="auto"/>
            <w:left w:val="none" w:sz="0" w:space="0" w:color="auto"/>
            <w:bottom w:val="none" w:sz="0" w:space="0" w:color="auto"/>
            <w:right w:val="none" w:sz="0" w:space="0" w:color="auto"/>
          </w:divBdr>
        </w:div>
        <w:div w:id="1795102355">
          <w:marLeft w:val="0"/>
          <w:marRight w:val="0"/>
          <w:marTop w:val="0"/>
          <w:marBottom w:val="0"/>
          <w:divBdr>
            <w:top w:val="none" w:sz="0" w:space="0" w:color="auto"/>
            <w:left w:val="none" w:sz="0" w:space="0" w:color="auto"/>
            <w:bottom w:val="none" w:sz="0" w:space="0" w:color="auto"/>
            <w:right w:val="none" w:sz="0" w:space="0" w:color="auto"/>
          </w:divBdr>
        </w:div>
        <w:div w:id="185212380">
          <w:marLeft w:val="0"/>
          <w:marRight w:val="0"/>
          <w:marTop w:val="0"/>
          <w:marBottom w:val="0"/>
          <w:divBdr>
            <w:top w:val="none" w:sz="0" w:space="0" w:color="auto"/>
            <w:left w:val="none" w:sz="0" w:space="0" w:color="auto"/>
            <w:bottom w:val="none" w:sz="0" w:space="0" w:color="auto"/>
            <w:right w:val="none" w:sz="0" w:space="0" w:color="auto"/>
          </w:divBdr>
        </w:div>
        <w:div w:id="199897015">
          <w:marLeft w:val="0"/>
          <w:marRight w:val="0"/>
          <w:marTop w:val="0"/>
          <w:marBottom w:val="0"/>
          <w:divBdr>
            <w:top w:val="none" w:sz="0" w:space="0" w:color="auto"/>
            <w:left w:val="none" w:sz="0" w:space="0" w:color="auto"/>
            <w:bottom w:val="none" w:sz="0" w:space="0" w:color="auto"/>
            <w:right w:val="none" w:sz="0" w:space="0" w:color="auto"/>
          </w:divBdr>
        </w:div>
        <w:div w:id="425853516">
          <w:marLeft w:val="0"/>
          <w:marRight w:val="0"/>
          <w:marTop w:val="0"/>
          <w:marBottom w:val="0"/>
          <w:divBdr>
            <w:top w:val="none" w:sz="0" w:space="0" w:color="auto"/>
            <w:left w:val="none" w:sz="0" w:space="0" w:color="auto"/>
            <w:bottom w:val="none" w:sz="0" w:space="0" w:color="auto"/>
            <w:right w:val="none" w:sz="0" w:space="0" w:color="auto"/>
          </w:divBdr>
        </w:div>
        <w:div w:id="465895504">
          <w:marLeft w:val="0"/>
          <w:marRight w:val="0"/>
          <w:marTop w:val="0"/>
          <w:marBottom w:val="0"/>
          <w:divBdr>
            <w:top w:val="none" w:sz="0" w:space="0" w:color="auto"/>
            <w:left w:val="none" w:sz="0" w:space="0" w:color="auto"/>
            <w:bottom w:val="none" w:sz="0" w:space="0" w:color="auto"/>
            <w:right w:val="none" w:sz="0" w:space="0" w:color="auto"/>
          </w:divBdr>
        </w:div>
        <w:div w:id="290744154">
          <w:marLeft w:val="0"/>
          <w:marRight w:val="0"/>
          <w:marTop w:val="0"/>
          <w:marBottom w:val="0"/>
          <w:divBdr>
            <w:top w:val="none" w:sz="0" w:space="0" w:color="auto"/>
            <w:left w:val="none" w:sz="0" w:space="0" w:color="auto"/>
            <w:bottom w:val="none" w:sz="0" w:space="0" w:color="auto"/>
            <w:right w:val="none" w:sz="0" w:space="0" w:color="auto"/>
          </w:divBdr>
        </w:div>
        <w:div w:id="140315617">
          <w:marLeft w:val="0"/>
          <w:marRight w:val="0"/>
          <w:marTop w:val="0"/>
          <w:marBottom w:val="0"/>
          <w:divBdr>
            <w:top w:val="none" w:sz="0" w:space="0" w:color="auto"/>
            <w:left w:val="none" w:sz="0" w:space="0" w:color="auto"/>
            <w:bottom w:val="none" w:sz="0" w:space="0" w:color="auto"/>
            <w:right w:val="none" w:sz="0" w:space="0" w:color="auto"/>
          </w:divBdr>
        </w:div>
        <w:div w:id="993294179">
          <w:marLeft w:val="0"/>
          <w:marRight w:val="0"/>
          <w:marTop w:val="0"/>
          <w:marBottom w:val="0"/>
          <w:divBdr>
            <w:top w:val="none" w:sz="0" w:space="0" w:color="auto"/>
            <w:left w:val="none" w:sz="0" w:space="0" w:color="auto"/>
            <w:bottom w:val="none" w:sz="0" w:space="0" w:color="auto"/>
            <w:right w:val="none" w:sz="0" w:space="0" w:color="auto"/>
          </w:divBdr>
        </w:div>
        <w:div w:id="1071779012">
          <w:marLeft w:val="0"/>
          <w:marRight w:val="0"/>
          <w:marTop w:val="0"/>
          <w:marBottom w:val="0"/>
          <w:divBdr>
            <w:top w:val="none" w:sz="0" w:space="0" w:color="auto"/>
            <w:left w:val="none" w:sz="0" w:space="0" w:color="auto"/>
            <w:bottom w:val="none" w:sz="0" w:space="0" w:color="auto"/>
            <w:right w:val="none" w:sz="0" w:space="0" w:color="auto"/>
          </w:divBdr>
        </w:div>
        <w:div w:id="1134181694">
          <w:marLeft w:val="0"/>
          <w:marRight w:val="0"/>
          <w:marTop w:val="0"/>
          <w:marBottom w:val="0"/>
          <w:divBdr>
            <w:top w:val="none" w:sz="0" w:space="0" w:color="auto"/>
            <w:left w:val="none" w:sz="0" w:space="0" w:color="auto"/>
            <w:bottom w:val="none" w:sz="0" w:space="0" w:color="auto"/>
            <w:right w:val="none" w:sz="0" w:space="0" w:color="auto"/>
          </w:divBdr>
        </w:div>
        <w:div w:id="488985637">
          <w:marLeft w:val="0"/>
          <w:marRight w:val="0"/>
          <w:marTop w:val="0"/>
          <w:marBottom w:val="0"/>
          <w:divBdr>
            <w:top w:val="none" w:sz="0" w:space="0" w:color="auto"/>
            <w:left w:val="none" w:sz="0" w:space="0" w:color="auto"/>
            <w:bottom w:val="none" w:sz="0" w:space="0" w:color="auto"/>
            <w:right w:val="none" w:sz="0" w:space="0" w:color="auto"/>
          </w:divBdr>
        </w:div>
        <w:div w:id="955058276">
          <w:marLeft w:val="0"/>
          <w:marRight w:val="0"/>
          <w:marTop w:val="0"/>
          <w:marBottom w:val="0"/>
          <w:divBdr>
            <w:top w:val="none" w:sz="0" w:space="0" w:color="auto"/>
            <w:left w:val="none" w:sz="0" w:space="0" w:color="auto"/>
            <w:bottom w:val="none" w:sz="0" w:space="0" w:color="auto"/>
            <w:right w:val="none" w:sz="0" w:space="0" w:color="auto"/>
          </w:divBdr>
        </w:div>
        <w:div w:id="1756975005">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Foguth</dc:creator>
  <cp:keywords/>
  <dc:description/>
  <cp:lastModifiedBy>Carter Foguth</cp:lastModifiedBy>
  <cp:revision>1</cp:revision>
  <dcterms:created xsi:type="dcterms:W3CDTF">2024-09-23T22:35:00Z</dcterms:created>
  <dcterms:modified xsi:type="dcterms:W3CDTF">2024-09-23T22:36:00Z</dcterms:modified>
</cp:coreProperties>
</file>