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rPr>
          <w:rFonts w:ascii="Times New Roman" w:cs="Times New Roman" w:hAnsi="Times New Roman" w:eastAsia="Times New Roman"/>
          <w:b w:val="1"/>
          <w:bCs w:val="1"/>
        </w:rPr>
      </w:pPr>
      <w:r>
        <w:rPr>
          <w:rFonts w:ascii="Times New Roman" w:hAnsi="Times New Roman"/>
          <w:b w:val="1"/>
          <w:bCs w:val="1"/>
          <w:rtl w:val="0"/>
          <w:lang w:val="en-US"/>
        </w:rPr>
        <w:t>Maine Amateur Hockey Association</w:t>
      </w:r>
    </w:p>
    <w:p>
      <w:pPr>
        <w:pStyle w:val="Body"/>
        <w:widowControl w:val="0"/>
        <w:jc w:val="center"/>
        <w:rPr>
          <w:rFonts w:ascii="Times New Roman" w:cs="Times New Roman" w:hAnsi="Times New Roman" w:eastAsia="Times New Roman"/>
          <w:sz w:val="32"/>
          <w:szCs w:val="32"/>
          <w:u w:val="single"/>
        </w:rPr>
      </w:pPr>
      <w:r>
        <w:rPr>
          <w:rFonts w:ascii="Times New Roman" w:hAnsi="Times New Roman"/>
          <w:sz w:val="32"/>
          <w:szCs w:val="32"/>
          <w:u w:val="single"/>
          <w:rtl w:val="0"/>
          <w:lang w:val="fr-FR"/>
        </w:rPr>
        <w:t>Grant Application</w:t>
      </w:r>
      <w:r>
        <w:rPr>
          <w:rFonts w:ascii="Times New Roman" w:hAnsi="Times New Roman"/>
          <w:sz w:val="32"/>
          <w:szCs w:val="32"/>
          <w:u w:val="single"/>
          <w:rtl w:val="0"/>
          <w:lang w:val="en-US"/>
        </w:rPr>
        <w:t xml:space="preserve"> 2024-2025</w:t>
      </w:r>
    </w:p>
    <w:p>
      <w:pPr>
        <w:pStyle w:val="Body"/>
        <w:widowControl w:val="0"/>
        <w:jc w:val="center"/>
        <w:rPr>
          <w:rFonts w:ascii="Times New Roman" w:cs="Times New Roman" w:hAnsi="Times New Roman" w:eastAsia="Times New Roman"/>
          <w:sz w:val="32"/>
          <w:szCs w:val="32"/>
          <w:u w:val="single"/>
        </w:rPr>
      </w:pPr>
      <w:r>
        <w:rPr>
          <w:rFonts w:ascii="Times New Roman" w:hAnsi="Times New Roman"/>
          <w:sz w:val="32"/>
          <w:szCs w:val="32"/>
          <w:u w:val="single"/>
          <w:rtl w:val="0"/>
          <w:lang w:val="en-US"/>
        </w:rPr>
        <w:t>Can Be Submitted At Anytime</w:t>
      </w:r>
    </w:p>
    <w:p>
      <w:pPr>
        <w:pStyle w:val="Body"/>
        <w:widowControl w:val="0"/>
        <w:jc w:val="center"/>
        <w:rPr>
          <w:rFonts w:ascii="Times New Roman" w:cs="Times New Roman" w:hAnsi="Times New Roman" w:eastAsia="Times New Roman"/>
          <w:sz w:val="32"/>
          <w:szCs w:val="32"/>
          <w:u w:val="single"/>
        </w:rPr>
      </w:pPr>
    </w:p>
    <w:p>
      <w:pPr>
        <w:pStyle w:val="Body"/>
        <w:widowControl w:val="0"/>
        <w:jc w:val="center"/>
        <w:rPr>
          <w:rFonts w:ascii="Times New Roman" w:cs="Times New Roman" w:hAnsi="Times New Roman" w:eastAsia="Times New Roman"/>
          <w:sz w:val="32"/>
          <w:szCs w:val="32"/>
        </w:rPr>
      </w:pPr>
      <w:r>
        <w:rPr>
          <w:b w:val="1"/>
          <w:bCs w:val="1"/>
          <w:sz w:val="32"/>
          <w:szCs w:val="32"/>
          <w:u w:val="single"/>
        </w:rPr>
        <w:drawing xmlns:a="http://schemas.openxmlformats.org/drawingml/2006/main">
          <wp:inline distT="0" distB="0" distL="0" distR="0">
            <wp:extent cx="2527300" cy="1885603"/>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1885603"/>
                    </a:xfrm>
                    <a:prstGeom prst="rect">
                      <a:avLst/>
                    </a:prstGeom>
                    <a:ln w="12700" cap="flat">
                      <a:noFill/>
                      <a:miter lim="400000"/>
                    </a:ln>
                    <a:effectLst/>
                  </pic:spPr>
                </pic:pic>
              </a:graphicData>
            </a:graphic>
          </wp:inline>
        </w:drawing>
      </w:r>
    </w:p>
    <w:p>
      <w:pPr>
        <w:pStyle w:val="Body"/>
        <w:widowControl w:val="0"/>
        <w:jc w:val="center"/>
        <w:rPr>
          <w:rFonts w:ascii="Times New Roman" w:cs="Times New Roman" w:hAnsi="Times New Roman" w:eastAsia="Times New Roman"/>
          <w:sz w:val="32"/>
          <w:szCs w:val="32"/>
        </w:rPr>
      </w:pPr>
    </w:p>
    <w:p>
      <w:pPr>
        <w:pStyle w:val="Body"/>
        <w:widowControl w:val="0"/>
        <w:rPr>
          <w:rFonts w:ascii="Times New Roman" w:cs="Times New Roman" w:hAnsi="Times New Roman" w:eastAsia="Times New Roman"/>
        </w:rPr>
      </w:pPr>
      <w:r>
        <w:rPr>
          <w:rFonts w:ascii="Times New Roman" w:hAnsi="Times New Roman"/>
          <w:rtl w:val="0"/>
          <w:lang w:val="en-US"/>
        </w:rPr>
        <w:t>The Maine Amateur Hockey Association (MeAHA) grant application shall be used for all</w:t>
      </w:r>
    </w:p>
    <w:p>
      <w:pPr>
        <w:pStyle w:val="Body"/>
        <w:widowControl w:val="0"/>
        <w:rPr>
          <w:rFonts w:ascii="Times New Roman" w:cs="Times New Roman" w:hAnsi="Times New Roman" w:eastAsia="Times New Roman"/>
        </w:rPr>
      </w:pPr>
      <w:r>
        <w:rPr>
          <w:rFonts w:ascii="Times New Roman" w:hAnsi="Times New Roman"/>
          <w:rtl w:val="0"/>
          <w:lang w:val="en-US"/>
        </w:rPr>
        <w:t>Associate Members in requesting grants for the growth and retention of their</w:t>
      </w:r>
    </w:p>
    <w:p>
      <w:pPr>
        <w:pStyle w:val="Body"/>
        <w:widowControl w:val="0"/>
        <w:rPr>
          <w:rFonts w:ascii="Times New Roman" w:cs="Times New Roman" w:hAnsi="Times New Roman" w:eastAsia="Times New Roman"/>
        </w:rPr>
      </w:pPr>
      <w:r>
        <w:rPr>
          <w:rFonts w:ascii="Times New Roman" w:hAnsi="Times New Roman"/>
          <w:rtl w:val="0"/>
          <w:lang w:val="en-US"/>
        </w:rPr>
        <w:t xml:space="preserve">membership, as well as any materials required to facilitate these initiatives. Along with </w:t>
      </w:r>
      <w:r>
        <w:rPr>
          <w:rFonts w:ascii="Times New Roman" w:hAnsi="Times New Roman"/>
          <w:rtl w:val="0"/>
          <w:lang w:val="en-US"/>
        </w:rPr>
        <w:t>initiatives</w:t>
      </w:r>
      <w:r>
        <w:rPr>
          <w:rFonts w:ascii="Times New Roman" w:hAnsi="Times New Roman"/>
          <w:rtl w:val="0"/>
          <w:lang w:val="en-US"/>
        </w:rPr>
        <w:t xml:space="preserve"> to keep your association compliant with USA Hockey</w:t>
      </w:r>
      <w:r>
        <w:rPr>
          <w:rFonts w:ascii="Times New Roman" w:hAnsi="Times New Roman" w:hint="default"/>
          <w:rtl w:val="0"/>
          <w:lang w:val="en-US"/>
        </w:rPr>
        <w:t>’</w:t>
      </w:r>
      <w:r>
        <w:rPr>
          <w:rFonts w:ascii="Times New Roman" w:hAnsi="Times New Roman"/>
          <w:rtl w:val="0"/>
          <w:lang w:val="en-US"/>
        </w:rPr>
        <w:t xml:space="preserve">s American Development </w:t>
      </w:r>
      <w:r>
        <w:rPr>
          <w:rFonts w:ascii="Times New Roman" w:hAnsi="Times New Roman"/>
          <w:rtl w:val="0"/>
          <w:lang w:val="en-US"/>
        </w:rPr>
        <w:t xml:space="preserve">/ Player Development </w:t>
      </w:r>
      <w:r>
        <w:rPr>
          <w:rFonts w:ascii="Times New Roman" w:hAnsi="Times New Roman"/>
          <w:rtl w:val="0"/>
          <w:lang w:val="en-US"/>
        </w:rPr>
        <w:t xml:space="preserve">Model.  Your application must include specific details regarding your request (i.e., specific equipment and number requested, cost of each item referencing where purchasing, include examples of what is requested).  </w:t>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r>
        <w:rPr>
          <w:rFonts w:ascii="Times New Roman" w:hAnsi="Times New Roman"/>
          <w:b w:val="1"/>
          <w:bCs w:val="1"/>
          <w:rtl w:val="0"/>
          <w:lang w:val="en-US"/>
        </w:rPr>
        <w:t>Hockey Initiatives</w:t>
      </w:r>
      <w:r>
        <w:rPr>
          <w:rFonts w:ascii="Times New Roman" w:hAnsi="Times New Roman" w:hint="default"/>
          <w:rtl w:val="0"/>
          <w:lang w:val="en-US"/>
        </w:rPr>
        <w:t xml:space="preserve"> – </w:t>
      </w:r>
      <w:r>
        <w:rPr>
          <w:rFonts w:ascii="Times New Roman" w:hAnsi="Times New Roman"/>
          <w:rtl w:val="0"/>
          <w:lang w:val="en-US"/>
        </w:rPr>
        <w:t>What initiatives are being taken by your association to become ADM compliant at all levels?  How is your association using LTAD to support hockey players at all levels? The cost to your association to follow, educate and provide materials or support for these programs shall be considered for grant funds.</w:t>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r>
        <w:rPr>
          <w:rFonts w:ascii="Times New Roman" w:hAnsi="Times New Roman"/>
          <w:b w:val="1"/>
          <w:bCs w:val="1"/>
          <w:rtl w:val="0"/>
          <w:lang w:val="en-US"/>
        </w:rPr>
        <w:t xml:space="preserve">Not available for Grants </w:t>
      </w:r>
      <w:r>
        <w:rPr>
          <w:rFonts w:ascii="Times New Roman" w:hAnsi="Times New Roman"/>
          <w:rtl w:val="0"/>
          <w:lang w:val="en-US"/>
        </w:rPr>
        <w:t>- Ice costs, food, drinks, administration fees, etc</w:t>
      </w:r>
      <w:r>
        <w:rPr>
          <w:rFonts w:ascii="Times New Roman" w:hAnsi="Times New Roman" w:hint="default"/>
          <w:rtl w:val="0"/>
          <w:lang w:val="en-US"/>
        </w:rPr>
        <w:t>…</w:t>
      </w:r>
      <w:r>
        <w:rPr>
          <w:rFonts w:ascii="Times New Roman" w:hAnsi="Times New Roman"/>
          <w:rtl w:val="0"/>
          <w:lang w:val="en-US"/>
        </w:rPr>
        <w:t xml:space="preserve">. Items that are </w:t>
      </w:r>
      <w:r>
        <w:rPr>
          <w:rFonts w:ascii="Times New Roman" w:hAnsi="Times New Roman" w:hint="default"/>
          <w:rtl w:val="0"/>
          <w:lang w:val="en-US"/>
        </w:rPr>
        <w:t>“</w:t>
      </w:r>
      <w:r>
        <w:rPr>
          <w:rFonts w:ascii="Times New Roman" w:hAnsi="Times New Roman"/>
          <w:rtl w:val="0"/>
          <w:lang w:val="en-US"/>
        </w:rPr>
        <w:t>one and done</w:t>
      </w:r>
      <w:r>
        <w:rPr>
          <w:rFonts w:ascii="Times New Roman" w:hAnsi="Times New Roman" w:hint="default"/>
          <w:rtl w:val="0"/>
          <w:lang w:val="en-US"/>
        </w:rPr>
        <w:t xml:space="preserve">” </w:t>
      </w:r>
      <w:r>
        <w:rPr>
          <w:rFonts w:ascii="Times New Roman" w:hAnsi="Times New Roman"/>
          <w:rtl w:val="0"/>
          <w:lang w:val="en-US"/>
        </w:rPr>
        <w:t>use fees are not considered as long term use and therefore not applicable for grant funds. Those items are recommended for local support and contributions.</w:t>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r>
        <w:rPr>
          <w:rFonts w:ascii="Times New Roman" w:hAnsi="Times New Roman"/>
          <w:rtl w:val="0"/>
          <w:lang w:val="en-US"/>
        </w:rPr>
        <w:t>All applications shall be considered and funding shall be determined by the Committee</w:t>
      </w:r>
    </w:p>
    <w:p>
      <w:pPr>
        <w:pStyle w:val="Body"/>
        <w:widowControl w:val="0"/>
        <w:rPr>
          <w:rFonts w:ascii="Times New Roman" w:cs="Times New Roman" w:hAnsi="Times New Roman" w:eastAsia="Times New Roman"/>
        </w:rPr>
      </w:pPr>
      <w:r>
        <w:rPr>
          <w:rFonts w:ascii="Times New Roman" w:hAnsi="Times New Roman"/>
          <w:rtl w:val="0"/>
          <w:lang w:val="en-US"/>
        </w:rPr>
        <w:t>per year, based on cost, need and usage of each applicant. Applicant may only submit one</w:t>
      </w:r>
    </w:p>
    <w:p>
      <w:pPr>
        <w:pStyle w:val="Body"/>
        <w:widowControl w:val="0"/>
        <w:rPr>
          <w:rFonts w:ascii="Times New Roman" w:cs="Times New Roman" w:hAnsi="Times New Roman" w:eastAsia="Times New Roman"/>
        </w:rPr>
      </w:pPr>
      <w:r>
        <w:rPr>
          <w:rFonts w:ascii="Times New Roman" w:hAnsi="Times New Roman"/>
          <w:rtl w:val="0"/>
          <w:lang w:val="en-US"/>
        </w:rPr>
        <w:t>per year; however based on usage and cost your association may consider applying the following year.</w:t>
      </w:r>
    </w:p>
    <w:p>
      <w:pPr>
        <w:pStyle w:val="Body"/>
        <w:widowControl w:val="0"/>
        <w:rPr>
          <w:rFonts w:ascii="Times New Roman" w:cs="Times New Roman" w:hAnsi="Times New Roman" w:eastAsia="Times New Roman"/>
        </w:rPr>
      </w:pPr>
      <w:r>
        <w:rPr>
          <w:rFonts w:ascii="Times New Roman" w:hAnsi="Times New Roman"/>
          <w:rtl w:val="0"/>
        </w:rPr>
        <w:t xml:space="preserve"> </w:t>
      </w:r>
    </w:p>
    <w:p>
      <w:pPr>
        <w:pStyle w:val="Body"/>
        <w:widowControl w:val="0"/>
        <w:rPr>
          <w:rFonts w:ascii="Times New Roman" w:cs="Times New Roman" w:hAnsi="Times New Roman" w:eastAsia="Times New Roman"/>
        </w:rPr>
      </w:pPr>
      <w:r>
        <w:rPr>
          <w:rFonts w:ascii="Times New Roman" w:hAnsi="Times New Roman"/>
          <w:rtl w:val="0"/>
          <w:lang w:val="en-US"/>
        </w:rPr>
        <w:t>Application on Page #2</w:t>
      </w:r>
    </w:p>
    <w:p>
      <w:pPr>
        <w:pStyle w:val="Body"/>
        <w:widowControl w:val="0"/>
        <w:jc w:val="center"/>
        <w:rPr>
          <w:rFonts w:ascii="Times New Roman" w:cs="Times New Roman" w:hAnsi="Times New Roman" w:eastAsia="Times New Roman"/>
        </w:rPr>
      </w:pPr>
      <w:r>
        <w:rPr>
          <w:rFonts w:ascii="Times New Roman" w:hAnsi="Times New Roman"/>
          <w:rtl w:val="0"/>
          <w:lang w:val="en-US"/>
        </w:rPr>
        <w:t>Page 1 of 2</w:t>
      </w: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p>
    <w:p>
      <w:pPr>
        <w:pStyle w:val="Body"/>
        <w:widowControl w:val="0"/>
        <w:rPr>
          <w:rFonts w:ascii="Times New Roman" w:cs="Times New Roman" w:hAnsi="Times New Roman" w:eastAsia="Times New Roman"/>
        </w:rPr>
      </w:pPr>
      <w:r>
        <w:rPr>
          <w:rFonts w:ascii="Times New Roman" w:hAnsi="Times New Roman"/>
          <w:rtl w:val="0"/>
          <w:lang w:val="en-US"/>
        </w:rPr>
        <w:t>Maine Amateur Hockey Association</w:t>
      </w:r>
    </w:p>
    <w:p>
      <w:pPr>
        <w:pStyle w:val="Body"/>
        <w:widowControl w:val="0"/>
        <w:jc w:val="center"/>
        <w:rPr>
          <w:rFonts w:ascii="Times New Roman" w:cs="Times New Roman" w:hAnsi="Times New Roman" w:eastAsia="Times New Roman"/>
          <w:sz w:val="32"/>
          <w:szCs w:val="32"/>
          <w:u w:val="single"/>
        </w:rPr>
      </w:pPr>
      <w:r>
        <w:rPr>
          <w:rFonts w:ascii="Times New Roman" w:hAnsi="Times New Roman"/>
          <w:sz w:val="32"/>
          <w:szCs w:val="32"/>
          <w:u w:val="single"/>
          <w:rtl w:val="0"/>
          <w:lang w:val="fr-FR"/>
        </w:rPr>
        <w:t>Grant Application</w:t>
      </w:r>
    </w:p>
    <w:p>
      <w:pPr>
        <w:pStyle w:val="Body"/>
        <w:widowControl w:val="0"/>
        <w:jc w:val="center"/>
        <w:rPr>
          <w:rFonts w:ascii="Times New Roman" w:cs="Times New Roman" w:hAnsi="Times New Roman" w:eastAsia="Times New Roman"/>
          <w:sz w:val="32"/>
          <w:szCs w:val="32"/>
          <w:u w:val="single"/>
        </w:rPr>
      </w:pPr>
    </w:p>
    <w:tbl>
      <w:tblPr>
        <w:tblW w:w="875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56"/>
      </w:tblGrid>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Date:</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Name of Associa</w:t>
            </w:r>
            <w:r>
              <w:rPr>
                <w:rFonts w:ascii="Times New Roman" w:hAnsi="Times New Roman"/>
                <w:shd w:val="nil" w:color="auto" w:fill="auto"/>
                <w:rtl w:val="0"/>
                <w:lang w:val="en-US"/>
              </w:rPr>
              <w:t>tion:</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Contact Person:</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Telephone:</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E-mail:</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Amount of grant support requested from MEAHA:</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Times New Roman" w:hAnsi="Times New Roman"/>
                <w:shd w:val="nil" w:color="auto" w:fill="auto"/>
                <w:rtl w:val="0"/>
                <w:lang w:val="en-US"/>
              </w:rPr>
              <w:t>Amount of association funds applied to initiative:</w:t>
            </w:r>
          </w:p>
        </w:tc>
      </w:tr>
      <w:tr>
        <w:tblPrEx>
          <w:shd w:val="clear" w:color="auto" w:fill="ced7e7"/>
        </w:tblPrEx>
        <w:trPr>
          <w:trHeight w:val="300" w:hRule="atLeast"/>
        </w:trPr>
        <w:tc>
          <w:tcPr>
            <w:tcW w:type="dxa" w:w="87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rFonts w:ascii="Times New Roman" w:cs="Times New Roman" w:hAnsi="Times New Roman" w:eastAsia="Times New Roman"/>
          <w:sz w:val="32"/>
          <w:szCs w:val="32"/>
          <w:u w:val="single"/>
        </w:rPr>
      </w:pPr>
    </w:p>
    <w:p>
      <w:pPr>
        <w:pStyle w:val="Body"/>
        <w:widowControl w:val="0"/>
        <w:rPr>
          <w:rFonts w:ascii="Times New Roman" w:cs="Times New Roman" w:hAnsi="Times New Roman" w:eastAsia="Times New Roman"/>
        </w:rPr>
      </w:pP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56"/>
      </w:tblGrid>
      <w:tr>
        <w:tblPrEx>
          <w:shd w:val="clear" w:color="auto" w:fill="ced7e7"/>
        </w:tblPrEx>
        <w:trPr>
          <w:trHeight w:val="240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shd w:val="nil" w:color="auto" w:fill="auto"/>
              </w:rPr>
            </w:pPr>
            <w:r>
              <w:rPr>
                <w:rFonts w:ascii="Times New Roman" w:hAnsi="Times New Roman"/>
                <w:shd w:val="nil" w:color="auto" w:fill="auto"/>
                <w:rtl w:val="0"/>
                <w:lang w:val="en-US"/>
              </w:rPr>
              <w:t>Provide an explanation of the initiative you are requesting funds to support (please be specific and include details:</w:t>
            </w:r>
          </w:p>
          <w:p>
            <w:pPr>
              <w:pStyle w:val="Body"/>
              <w:rPr>
                <w:rFonts w:ascii="Times New Roman" w:cs="Times New Roman" w:hAnsi="Times New Roman" w:eastAsia="Times New Roman"/>
                <w:shd w:val="nil" w:color="auto" w:fill="auto"/>
                <w:lang w:val="en-US"/>
              </w:rPr>
            </w:pPr>
          </w:p>
          <w:p>
            <w:pPr>
              <w:pStyle w:val="Body"/>
              <w:bidi w:val="0"/>
              <w:ind w:left="0" w:right="0" w:firstLine="0"/>
              <w:jc w:val="left"/>
              <w:rPr>
                <w:rFonts w:ascii="Times New Roman" w:cs="Times New Roman" w:hAnsi="Times New Roman" w:eastAsia="Times New Roman"/>
                <w:shd w:val="nil" w:color="auto" w:fill="auto"/>
                <w:rtl w:val="0"/>
              </w:rPr>
            </w:pPr>
          </w:p>
          <w:p>
            <w:pPr>
              <w:pStyle w:val="Body"/>
              <w:rPr>
                <w:rFonts w:ascii="Times New Roman" w:cs="Times New Roman" w:hAnsi="Times New Roman" w:eastAsia="Times New Roman"/>
                <w:shd w:val="nil" w:color="auto" w:fill="auto"/>
                <w:lang w:val="en-US"/>
              </w:rPr>
            </w:pPr>
          </w:p>
          <w:p>
            <w:pPr>
              <w:pStyle w:val="Body"/>
              <w:rPr>
                <w:rFonts w:ascii="Times New Roman" w:cs="Times New Roman" w:hAnsi="Times New Roman" w:eastAsia="Times New Roman"/>
                <w:shd w:val="nil" w:color="auto" w:fill="auto"/>
                <w:lang w:val="en-US"/>
              </w:rPr>
            </w:pPr>
          </w:p>
          <w:p>
            <w:pPr>
              <w:pStyle w:val="Body"/>
            </w:pPr>
            <w:r>
              <w:rPr>
                <w:rFonts w:ascii="Times New Roman" w:cs="Times New Roman" w:hAnsi="Times New Roman" w:eastAsia="Times New Roman"/>
                <w:shd w:val="nil" w:color="auto" w:fill="auto"/>
                <w:lang w:val="en-US"/>
              </w:rPr>
            </w:r>
          </w:p>
        </w:tc>
      </w:tr>
      <w:tr>
        <w:tblPrEx>
          <w:shd w:val="clear" w:color="auto" w:fill="ced7e7"/>
        </w:tblPrEx>
        <w:trPr>
          <w:trHeight w:val="120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shd w:val="nil" w:color="auto" w:fill="auto"/>
              </w:rPr>
            </w:pPr>
            <w:r>
              <w:rPr>
                <w:rFonts w:ascii="Times New Roman" w:hAnsi="Times New Roman"/>
                <w:shd w:val="nil" w:color="auto" w:fill="auto"/>
                <w:rtl w:val="0"/>
                <w:lang w:val="en-US"/>
              </w:rPr>
              <w:t>How will the grant money be applied to this initiative?  What is its intended use?</w:t>
            </w:r>
          </w:p>
          <w:p>
            <w:pPr>
              <w:pStyle w:val="Body"/>
              <w:rPr>
                <w:rFonts w:ascii="Times New Roman" w:cs="Times New Roman" w:hAnsi="Times New Roman" w:eastAsia="Times New Roman"/>
                <w:shd w:val="nil" w:color="auto" w:fill="auto"/>
                <w:lang w:val="en-US"/>
              </w:rPr>
            </w:pPr>
          </w:p>
          <w:p>
            <w:pPr>
              <w:pStyle w:val="Body"/>
              <w:bidi w:val="0"/>
              <w:ind w:left="0" w:right="0" w:firstLine="0"/>
              <w:jc w:val="left"/>
              <w:rPr>
                <w:rtl w:val="0"/>
              </w:rPr>
            </w:pPr>
            <w:r>
              <w:rPr>
                <w:rFonts w:ascii="Times New Roman" w:cs="Times New Roman" w:hAnsi="Times New Roman" w:eastAsia="Times New Roman"/>
                <w:shd w:val="nil" w:color="auto" w:fill="auto"/>
              </w:rPr>
            </w:r>
          </w:p>
        </w:tc>
      </w:tr>
      <w:tr>
        <w:tblPrEx>
          <w:shd w:val="clear" w:color="auto" w:fill="ced7e7"/>
        </w:tblPrEx>
        <w:trPr>
          <w:trHeight w:val="180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shd w:val="nil" w:color="auto" w:fill="auto"/>
              </w:rPr>
            </w:pPr>
            <w:r>
              <w:rPr>
                <w:rFonts w:ascii="Times New Roman" w:hAnsi="Times New Roman"/>
                <w:shd w:val="nil" w:color="auto" w:fill="auto"/>
                <w:rtl w:val="0"/>
                <w:lang w:val="en-US"/>
              </w:rPr>
              <w:t>What are the expected results?</w:t>
            </w:r>
          </w:p>
          <w:p>
            <w:pPr>
              <w:pStyle w:val="Body"/>
              <w:bidi w:val="0"/>
              <w:ind w:left="0" w:right="0" w:firstLine="0"/>
              <w:jc w:val="left"/>
              <w:rPr>
                <w:rFonts w:ascii="Times New Roman" w:cs="Times New Roman" w:hAnsi="Times New Roman" w:eastAsia="Times New Roman"/>
                <w:shd w:val="nil" w:color="auto" w:fill="auto"/>
                <w:rtl w:val="0"/>
              </w:rPr>
            </w:pPr>
            <w:r>
              <w:rPr>
                <w:rFonts w:ascii="Times New Roman" w:hAnsi="Times New Roman"/>
                <w:shd w:val="nil" w:color="auto" w:fill="auto"/>
                <w:rtl w:val="0"/>
                <w:lang w:val="en-US"/>
              </w:rPr>
              <w:t xml:space="preserve"> </w:t>
            </w:r>
          </w:p>
          <w:p>
            <w:pPr>
              <w:pStyle w:val="Body"/>
              <w:bidi w:val="0"/>
              <w:ind w:left="0" w:right="0" w:firstLine="0"/>
              <w:jc w:val="left"/>
              <w:rPr>
                <w:rFonts w:ascii="Times New Roman" w:cs="Times New Roman" w:hAnsi="Times New Roman" w:eastAsia="Times New Roman"/>
                <w:shd w:val="nil" w:color="auto" w:fill="auto"/>
                <w:rtl w:val="0"/>
              </w:rPr>
            </w:pPr>
          </w:p>
          <w:p>
            <w:pPr>
              <w:pStyle w:val="Body"/>
              <w:rPr>
                <w:rFonts w:ascii="Times New Roman" w:cs="Times New Roman" w:hAnsi="Times New Roman" w:eastAsia="Times New Roman"/>
                <w:shd w:val="nil" w:color="auto" w:fill="auto"/>
                <w:lang w:val="en-US"/>
              </w:rPr>
            </w:pPr>
          </w:p>
          <w:p>
            <w:pPr>
              <w:pStyle w:val="Body"/>
            </w:pPr>
            <w:r>
              <w:rPr>
                <w:rFonts w:ascii="Times New Roman" w:cs="Times New Roman" w:hAnsi="Times New Roman" w:eastAsia="Times New Roman"/>
                <w:shd w:val="nil" w:color="auto" w:fill="auto"/>
                <w:lang w:val="en-US"/>
              </w:rPr>
            </w:r>
          </w:p>
        </w:tc>
      </w:tr>
      <w:tr>
        <w:tblPrEx>
          <w:shd w:val="clear" w:color="auto" w:fill="ced7e7"/>
        </w:tblPrEx>
        <w:trPr>
          <w:trHeight w:val="270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shd w:val="nil" w:color="auto" w:fill="auto"/>
              </w:rPr>
            </w:pPr>
            <w:r>
              <w:rPr>
                <w:rFonts w:ascii="Times New Roman" w:hAnsi="Times New Roman"/>
                <w:shd w:val="nil" w:color="auto" w:fill="auto"/>
                <w:rtl w:val="0"/>
                <w:lang w:val="en-US"/>
              </w:rPr>
              <w:t>How will your association support this initiative long term?</w:t>
            </w:r>
          </w:p>
          <w:p>
            <w:pPr>
              <w:pStyle w:val="Body"/>
              <w:rPr>
                <w:rFonts w:ascii="Times New Roman" w:cs="Times New Roman" w:hAnsi="Times New Roman" w:eastAsia="Times New Roman"/>
                <w:shd w:val="nil" w:color="auto" w:fill="auto"/>
                <w:lang w:val="en-US"/>
              </w:rPr>
            </w:pPr>
          </w:p>
          <w:p>
            <w:pPr>
              <w:pStyle w:val="Body"/>
              <w:bidi w:val="0"/>
              <w:ind w:left="0" w:right="0" w:firstLine="0"/>
              <w:jc w:val="left"/>
              <w:rPr>
                <w:rFonts w:ascii="Times New Roman" w:cs="Times New Roman" w:hAnsi="Times New Roman" w:eastAsia="Times New Roman"/>
                <w:shd w:val="nil" w:color="auto" w:fill="auto"/>
                <w:rtl w:val="0"/>
              </w:rPr>
            </w:pPr>
          </w:p>
          <w:p>
            <w:pPr>
              <w:pStyle w:val="Body"/>
              <w:rPr>
                <w:rFonts w:ascii="Times New Roman" w:cs="Times New Roman" w:hAnsi="Times New Roman" w:eastAsia="Times New Roman"/>
                <w:shd w:val="nil" w:color="auto" w:fill="auto"/>
                <w:lang w:val="en-US"/>
              </w:rPr>
            </w:pPr>
          </w:p>
          <w:p>
            <w:pPr>
              <w:pStyle w:val="Body"/>
              <w:rPr>
                <w:rFonts w:ascii="Times New Roman" w:cs="Times New Roman" w:hAnsi="Times New Roman" w:eastAsia="Times New Roman"/>
                <w:shd w:val="nil" w:color="auto" w:fill="auto"/>
                <w:lang w:val="en-US"/>
              </w:rPr>
            </w:pPr>
          </w:p>
          <w:p>
            <w:pPr>
              <w:pStyle w:val="Body"/>
              <w:rPr>
                <w:rFonts w:ascii="Times New Roman" w:cs="Times New Roman" w:hAnsi="Times New Roman" w:eastAsia="Times New Roman"/>
                <w:shd w:val="nil" w:color="auto" w:fill="auto"/>
                <w:lang w:val="en-US"/>
              </w:rPr>
            </w:pPr>
          </w:p>
          <w:p>
            <w:pPr>
              <w:pStyle w:val="Body"/>
              <w:rPr>
                <w:rFonts w:ascii="Times New Roman" w:cs="Times New Roman" w:hAnsi="Times New Roman" w:eastAsia="Times New Roman"/>
                <w:shd w:val="nil" w:color="auto" w:fill="auto"/>
                <w:lang w:val="en-US"/>
              </w:rPr>
            </w:pPr>
          </w:p>
          <w:p>
            <w:pPr>
              <w:pStyle w:val="Body"/>
            </w:pPr>
            <w:r>
              <w:rPr>
                <w:rFonts w:ascii="Times New Roman" w:cs="Times New Roman" w:hAnsi="Times New Roman" w:eastAsia="Times New Roman"/>
                <w:shd w:val="nil" w:color="auto" w:fill="auto"/>
                <w:lang w:val="en-US"/>
              </w:rPr>
            </w:r>
          </w:p>
        </w:tc>
      </w:tr>
    </w:tbl>
    <w:p>
      <w:pPr>
        <w:pStyle w:val="Body"/>
        <w:widowControl w:val="0"/>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widowControl w:val="0"/>
        <w:jc w:val="center"/>
      </w:pPr>
      <w:r>
        <w:rPr>
          <w:rFonts w:ascii="Times New Roman" w:hAnsi="Times New Roman"/>
          <w:rtl w:val="0"/>
          <w:lang w:val="pt-PT"/>
        </w:rPr>
        <w:t>Page 2 of 2</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