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358A" w14:textId="2340ED2A" w:rsidR="0019598F" w:rsidRPr="0019598F" w:rsidRDefault="0019598F" w:rsidP="0019598F">
      <w:pPr>
        <w:spacing w:after="0"/>
        <w:rPr>
          <w:b/>
          <w:bCs/>
        </w:rPr>
      </w:pPr>
      <w:r w:rsidRPr="0019598F">
        <w:rPr>
          <w:b/>
          <w:bCs/>
        </w:rPr>
        <w:t>MAHA GUIDELINES</w:t>
      </w:r>
    </w:p>
    <w:p w14:paraId="1993566A" w14:textId="021D2AC3" w:rsidR="0019598F" w:rsidRDefault="0019598F" w:rsidP="0019598F">
      <w:pPr>
        <w:spacing w:after="0"/>
      </w:pPr>
      <w:r>
        <w:t>Mayo Clinic Health System Arena</w:t>
      </w:r>
    </w:p>
    <w:p w14:paraId="3B269560" w14:textId="70C2477B" w:rsidR="0019598F" w:rsidRDefault="0019598F" w:rsidP="0019598F">
      <w:pPr>
        <w:spacing w:after="0"/>
      </w:pPr>
      <w:r>
        <w:t>Updated: 1/27/25</w:t>
      </w:r>
    </w:p>
    <w:p w14:paraId="0E729BC5" w14:textId="77777777" w:rsidR="0019598F" w:rsidRDefault="0019598F" w:rsidP="0019598F">
      <w:pPr>
        <w:spacing w:after="0"/>
      </w:pPr>
    </w:p>
    <w:p w14:paraId="2356A381" w14:textId="77777777" w:rsidR="0019598F" w:rsidRDefault="0019598F" w:rsidP="0019598F">
      <w:pPr>
        <w:spacing w:after="0"/>
      </w:pPr>
    </w:p>
    <w:p w14:paraId="0B914407" w14:textId="54DC06A1" w:rsidR="0019598F" w:rsidRPr="005868C6" w:rsidRDefault="0019598F" w:rsidP="0019598F">
      <w:pPr>
        <w:spacing w:after="0"/>
        <w:rPr>
          <w:b/>
          <w:bCs/>
        </w:rPr>
      </w:pPr>
      <w:r w:rsidRPr="005868C6">
        <w:rPr>
          <w:b/>
          <w:bCs/>
        </w:rPr>
        <w:t>VENUE ACCESS</w:t>
      </w:r>
    </w:p>
    <w:p w14:paraId="0370868C" w14:textId="3B44D232" w:rsidR="0019598F" w:rsidRDefault="0019598F" w:rsidP="0019598F">
      <w:pPr>
        <w:pStyle w:val="ListParagraph"/>
        <w:numPr>
          <w:ilvl w:val="0"/>
          <w:numId w:val="1"/>
        </w:numPr>
        <w:spacing w:after="0"/>
      </w:pPr>
      <w:r>
        <w:t>MAHA players and coaches are to enter the facility through doors 12 or 13. If entering the facility via door 13, locker room access will be through the hallway next to Najwa’s Catering.</w:t>
      </w:r>
    </w:p>
    <w:p w14:paraId="7B1B42F9" w14:textId="25CB19D2" w:rsidR="0019598F" w:rsidRDefault="0019598F" w:rsidP="0019598F">
      <w:pPr>
        <w:pStyle w:val="ListParagraph"/>
        <w:numPr>
          <w:ilvl w:val="0"/>
          <w:numId w:val="1"/>
        </w:numPr>
        <w:spacing w:after="0"/>
      </w:pPr>
      <w:r>
        <w:t>Doors will unlock 30 minutes prior to the first rental on the day, regardless of whether it is a practice or a game.</w:t>
      </w:r>
    </w:p>
    <w:p w14:paraId="21E69B37" w14:textId="7FB0FFF0" w:rsidR="0019598F" w:rsidRDefault="0019598F" w:rsidP="0019598F">
      <w:pPr>
        <w:pStyle w:val="ListParagraph"/>
        <w:numPr>
          <w:ilvl w:val="0"/>
          <w:numId w:val="1"/>
        </w:numPr>
        <w:spacing w:after="0"/>
      </w:pPr>
      <w:r>
        <w:t>All parking will be in the Civic Center Ramp and be accessed via Walnut Street of Riverfront Drive. Parking will be free after 5:00PM. Parking in the Suite Lot is prohibited</w:t>
      </w:r>
      <w:r w:rsidR="005868C6">
        <w:t>.</w:t>
      </w:r>
    </w:p>
    <w:p w14:paraId="7151AE7C" w14:textId="664BCAD2" w:rsidR="005868C6" w:rsidRDefault="005868C6" w:rsidP="0019598F">
      <w:pPr>
        <w:pStyle w:val="ListParagraph"/>
        <w:numPr>
          <w:ilvl w:val="0"/>
          <w:numId w:val="1"/>
        </w:numPr>
        <w:spacing w:after="0"/>
      </w:pPr>
      <w:r>
        <w:t>Spectator seating will be available in sections 200-20</w:t>
      </w:r>
      <w:r w:rsidR="00A5617B">
        <w:t>5</w:t>
      </w:r>
      <w:r>
        <w:t>, below the gates in the arena. The seating area will be accessible by the elevator in the main Event Center lobby.</w:t>
      </w:r>
    </w:p>
    <w:p w14:paraId="6095351D" w14:textId="15DFA2EC" w:rsidR="00A5617B" w:rsidRDefault="00A5617B" w:rsidP="0019598F">
      <w:pPr>
        <w:pStyle w:val="ListParagraph"/>
        <w:numPr>
          <w:ilvl w:val="0"/>
          <w:numId w:val="1"/>
        </w:numPr>
        <w:spacing w:after="0"/>
      </w:pPr>
      <w:r>
        <w:t>Up to 4 locker rooms will be available to teams, to be scheduled in advance by MAHA. MAHA will provide a locker room attendant for each assigned room.</w:t>
      </w:r>
    </w:p>
    <w:p w14:paraId="5D1B684B" w14:textId="1B99C89F" w:rsidR="00A5617B" w:rsidRDefault="007D0041" w:rsidP="0019598F">
      <w:pPr>
        <w:pStyle w:val="ListParagraph"/>
        <w:numPr>
          <w:ilvl w:val="0"/>
          <w:numId w:val="1"/>
        </w:numPr>
        <w:spacing w:after="0"/>
      </w:pPr>
      <w:r>
        <w:t>If</w:t>
      </w:r>
      <w:r w:rsidR="00A5617B">
        <w:t xml:space="preserve"> MAHA has a rental during the same timeframe that MSU has a visiting team in the facility, some or </w:t>
      </w:r>
      <w:r w:rsidR="006818E3">
        <w:t>all</w:t>
      </w:r>
      <w:r w:rsidR="00A5617B">
        <w:t xml:space="preserve"> the locker rooms may not be available. Teams would be notified in advance and asked to arrive at the Event Center already dressed.</w:t>
      </w:r>
    </w:p>
    <w:p w14:paraId="3B2A52A6" w14:textId="697ED191" w:rsidR="00735A55" w:rsidRDefault="00735A55" w:rsidP="0019598F">
      <w:pPr>
        <w:pStyle w:val="ListParagraph"/>
        <w:numPr>
          <w:ilvl w:val="0"/>
          <w:numId w:val="1"/>
        </w:numPr>
        <w:spacing w:after="0"/>
      </w:pPr>
      <w:r>
        <w:t xml:space="preserve">Outside food and beverages will be </w:t>
      </w:r>
      <w:r w:rsidR="006818E3">
        <w:t>permitted,</w:t>
      </w:r>
      <w:r>
        <w:t xml:space="preserve"> alcohol is strictly prohibited. Any patron caught bringing alcohol into the arena will be banned for the remainder of the season. Tobacco products, including vaping paraphernalia, are also prohibited.</w:t>
      </w:r>
    </w:p>
    <w:p w14:paraId="3A46C538" w14:textId="77777777" w:rsidR="005868C6" w:rsidRDefault="005868C6" w:rsidP="005868C6">
      <w:pPr>
        <w:spacing w:after="0"/>
      </w:pPr>
    </w:p>
    <w:p w14:paraId="45159C12" w14:textId="7328CA1B" w:rsidR="005868C6" w:rsidRDefault="005868C6" w:rsidP="005868C6">
      <w:pPr>
        <w:spacing w:after="0"/>
        <w:rPr>
          <w:b/>
          <w:bCs/>
        </w:rPr>
      </w:pPr>
      <w:r w:rsidRPr="005868C6">
        <w:rPr>
          <w:b/>
          <w:bCs/>
        </w:rPr>
        <w:t>EQUIPMENT</w:t>
      </w:r>
    </w:p>
    <w:p w14:paraId="32F0804A" w14:textId="7DB5490B" w:rsidR="005868C6" w:rsidRPr="00D56007" w:rsidRDefault="005868C6" w:rsidP="005868C6">
      <w:pPr>
        <w:pStyle w:val="ListParagraph"/>
        <w:numPr>
          <w:ilvl w:val="0"/>
          <w:numId w:val="2"/>
        </w:numPr>
        <w:spacing w:after="0"/>
        <w:rPr>
          <w:b/>
          <w:bCs/>
        </w:rPr>
      </w:pPr>
      <w:r>
        <w:t xml:space="preserve">No food or drinks are allowed in the </w:t>
      </w:r>
      <w:r w:rsidR="00D56007">
        <w:t xml:space="preserve">player and penalty boxes, </w:t>
      </w:r>
      <w:r w:rsidR="006818E3">
        <w:t>except for</w:t>
      </w:r>
      <w:r w:rsidR="00D56007">
        <w:t xml:space="preserve"> water. Any tobacco products are strictly prohibited.</w:t>
      </w:r>
    </w:p>
    <w:p w14:paraId="0EF842AB" w14:textId="6425AB2A" w:rsidR="00D56007" w:rsidRPr="00D56007" w:rsidRDefault="00D56007" w:rsidP="005868C6">
      <w:pPr>
        <w:pStyle w:val="ListParagraph"/>
        <w:numPr>
          <w:ilvl w:val="0"/>
          <w:numId w:val="2"/>
        </w:numPr>
        <w:spacing w:after="0"/>
        <w:rPr>
          <w:b/>
          <w:bCs/>
        </w:rPr>
      </w:pPr>
      <w:r>
        <w:t>MAHA coaches and parents will be expected to run the scoreboard during games. The Event Center will provide training for this prior to the first rental of the season.</w:t>
      </w:r>
    </w:p>
    <w:p w14:paraId="50F3069F" w14:textId="7CFF3FD8" w:rsidR="00D56007" w:rsidRPr="00D56007" w:rsidRDefault="00D56007" w:rsidP="005868C6">
      <w:pPr>
        <w:pStyle w:val="ListParagraph"/>
        <w:numPr>
          <w:ilvl w:val="0"/>
          <w:numId w:val="2"/>
        </w:numPr>
        <w:spacing w:after="0"/>
        <w:rPr>
          <w:b/>
          <w:bCs/>
        </w:rPr>
      </w:pPr>
      <w:r>
        <w:t>MAHA coaches and parents will be allowed to use the Event Center PA for announcements and music but must adhere to sound levels preset by the Event Center. The Event Center will provide training prior to the first rental of the season. Access to the sound booth on the concourse level is prohibited.</w:t>
      </w:r>
    </w:p>
    <w:p w14:paraId="4F220267" w14:textId="77777777" w:rsidR="00D56007" w:rsidRDefault="00D56007" w:rsidP="00D56007">
      <w:pPr>
        <w:spacing w:after="0"/>
        <w:rPr>
          <w:b/>
          <w:bCs/>
        </w:rPr>
      </w:pPr>
    </w:p>
    <w:p w14:paraId="06DC5699" w14:textId="7C09619A" w:rsidR="00D56007" w:rsidRDefault="00D56007" w:rsidP="00D56007">
      <w:pPr>
        <w:spacing w:after="0"/>
        <w:rPr>
          <w:b/>
          <w:bCs/>
        </w:rPr>
      </w:pPr>
      <w:r>
        <w:rPr>
          <w:b/>
          <w:bCs/>
        </w:rPr>
        <w:t>PROHIBITED AREAS</w:t>
      </w:r>
    </w:p>
    <w:p w14:paraId="75249B2A" w14:textId="37454C02" w:rsidR="00831574" w:rsidRPr="00831574" w:rsidRDefault="00831574" w:rsidP="00D56007">
      <w:pPr>
        <w:spacing w:after="0"/>
      </w:pPr>
      <w:r w:rsidRPr="00831574">
        <w:t>Failure to comply with respect to prohibited areas could affect future rentals</w:t>
      </w:r>
      <w:r>
        <w:t>.</w:t>
      </w:r>
    </w:p>
    <w:p w14:paraId="014DEE7D" w14:textId="54AD845B" w:rsidR="00D56007" w:rsidRDefault="00D56007" w:rsidP="00D56007">
      <w:pPr>
        <w:pStyle w:val="ListParagraph"/>
        <w:numPr>
          <w:ilvl w:val="0"/>
          <w:numId w:val="3"/>
        </w:numPr>
        <w:spacing w:after="0"/>
      </w:pPr>
      <w:r>
        <w:t>MSU Area, including trophy room, training rooms, lockers rooms and offices.</w:t>
      </w:r>
    </w:p>
    <w:p w14:paraId="75F24D32" w14:textId="0FC7ADD5" w:rsidR="00D56007" w:rsidRDefault="00D56007" w:rsidP="00D56007">
      <w:pPr>
        <w:pStyle w:val="ListParagraph"/>
        <w:numPr>
          <w:ilvl w:val="0"/>
          <w:numId w:val="3"/>
        </w:numPr>
        <w:spacing w:after="0"/>
      </w:pPr>
      <w:r>
        <w:t>Loading dock</w:t>
      </w:r>
    </w:p>
    <w:p w14:paraId="69FA578C" w14:textId="6BA260A0" w:rsidR="00831574" w:rsidRDefault="00831574" w:rsidP="00D56007">
      <w:pPr>
        <w:pStyle w:val="ListParagraph"/>
        <w:numPr>
          <w:ilvl w:val="0"/>
          <w:numId w:val="3"/>
        </w:numPr>
        <w:spacing w:after="0"/>
      </w:pPr>
      <w:r>
        <w:t>Private events coinciding with MAHA rentals (weddings, conventions, concerts, etc.)</w:t>
      </w:r>
    </w:p>
    <w:p w14:paraId="7B1D60D0" w14:textId="6360B449" w:rsidR="00D56007" w:rsidRDefault="00D56007" w:rsidP="00D56007">
      <w:pPr>
        <w:pStyle w:val="ListParagraph"/>
        <w:numPr>
          <w:ilvl w:val="0"/>
          <w:numId w:val="3"/>
        </w:numPr>
        <w:spacing w:after="0"/>
      </w:pPr>
      <w:r>
        <w:t>Suites on the 3</w:t>
      </w:r>
      <w:r w:rsidRPr="00D56007">
        <w:rPr>
          <w:vertAlign w:val="superscript"/>
        </w:rPr>
        <w:t>rd</w:t>
      </w:r>
      <w:r>
        <w:t xml:space="preserve"> floor concourse level and 4</w:t>
      </w:r>
      <w:r w:rsidRPr="00D56007">
        <w:rPr>
          <w:vertAlign w:val="superscript"/>
        </w:rPr>
        <w:t>th</w:t>
      </w:r>
      <w:r>
        <w:t xml:space="preserve"> floor above</w:t>
      </w:r>
      <w:r w:rsidR="00A5617B">
        <w:t xml:space="preserve"> sections 300-305.</w:t>
      </w:r>
    </w:p>
    <w:p w14:paraId="36A95696" w14:textId="1E8D32CB" w:rsidR="00831574" w:rsidRDefault="00831574" w:rsidP="00D56007">
      <w:pPr>
        <w:pStyle w:val="ListParagraph"/>
        <w:numPr>
          <w:ilvl w:val="0"/>
          <w:numId w:val="3"/>
        </w:numPr>
        <w:spacing w:after="0"/>
      </w:pPr>
      <w:r>
        <w:t>Concession stands</w:t>
      </w:r>
    </w:p>
    <w:p w14:paraId="374F1A43" w14:textId="35BD982B" w:rsidR="00A5617B" w:rsidRDefault="00A5617B" w:rsidP="00D56007">
      <w:pPr>
        <w:pStyle w:val="ListParagraph"/>
        <w:numPr>
          <w:ilvl w:val="0"/>
          <w:numId w:val="3"/>
        </w:numPr>
        <w:spacing w:after="0"/>
      </w:pPr>
      <w:r>
        <w:t>Press box areas by sections 203 and 217</w:t>
      </w:r>
    </w:p>
    <w:p w14:paraId="260786C9" w14:textId="26EDE1F5" w:rsidR="00A5617B" w:rsidRDefault="00A5617B" w:rsidP="00D56007">
      <w:pPr>
        <w:pStyle w:val="ListParagraph"/>
        <w:numPr>
          <w:ilvl w:val="0"/>
          <w:numId w:val="3"/>
        </w:numPr>
        <w:spacing w:after="0"/>
      </w:pPr>
      <w:r>
        <w:t>Seating areas other than sections 200-205</w:t>
      </w:r>
    </w:p>
    <w:p w14:paraId="45C52B52" w14:textId="08EE7216" w:rsidR="00A5617B" w:rsidRDefault="00A5617B" w:rsidP="00D56007">
      <w:pPr>
        <w:pStyle w:val="ListParagraph"/>
        <w:numPr>
          <w:ilvl w:val="0"/>
          <w:numId w:val="3"/>
        </w:numPr>
        <w:spacing w:after="0"/>
      </w:pPr>
      <w:r>
        <w:t xml:space="preserve">Absolutely no players or coaches </w:t>
      </w:r>
      <w:r w:rsidR="00271974">
        <w:t>are allowed on the ice while a resurfacing is taking place. Players may take the ice once the Zamboni doors are closed.</w:t>
      </w:r>
    </w:p>
    <w:p w14:paraId="68ABCEF9" w14:textId="77777777" w:rsidR="00271974" w:rsidRDefault="00271974" w:rsidP="00271974">
      <w:pPr>
        <w:spacing w:after="0"/>
      </w:pPr>
    </w:p>
    <w:p w14:paraId="482CC2BA" w14:textId="7881B154" w:rsidR="00271974" w:rsidRDefault="00271974" w:rsidP="00271974">
      <w:pPr>
        <w:spacing w:after="0"/>
      </w:pPr>
    </w:p>
    <w:p w14:paraId="2C473ADF" w14:textId="77777777" w:rsidR="00831574" w:rsidRDefault="00831574" w:rsidP="00271974">
      <w:pPr>
        <w:spacing w:after="0"/>
      </w:pPr>
    </w:p>
    <w:p w14:paraId="3C251DF0" w14:textId="34C416B8" w:rsidR="00A21B21" w:rsidRPr="00A21B21" w:rsidRDefault="00A21B21" w:rsidP="00271974">
      <w:pPr>
        <w:spacing w:after="0"/>
        <w:rPr>
          <w:b/>
          <w:bCs/>
        </w:rPr>
      </w:pPr>
      <w:r w:rsidRPr="00A21B21">
        <w:rPr>
          <w:b/>
          <w:bCs/>
        </w:rPr>
        <w:t>DAMAGES</w:t>
      </w:r>
    </w:p>
    <w:p w14:paraId="75AAFF34" w14:textId="142A7708" w:rsidR="00831574" w:rsidRDefault="00831574" w:rsidP="00271974">
      <w:pPr>
        <w:spacing w:after="0"/>
      </w:pPr>
      <w:r>
        <w:t xml:space="preserve">Vandalism of any kind will not be tolerated. Any damage to the facility or equipment (other than reasonable </w:t>
      </w:r>
      <w:r w:rsidR="00A21B21">
        <w:t xml:space="preserve">normal </w:t>
      </w:r>
      <w:r>
        <w:t>wear and tear) will result in the following:</w:t>
      </w:r>
    </w:p>
    <w:p w14:paraId="46D57678" w14:textId="331768C5" w:rsidR="00831574" w:rsidRDefault="00A21B21" w:rsidP="00831574">
      <w:pPr>
        <w:pStyle w:val="ListParagraph"/>
        <w:numPr>
          <w:ilvl w:val="0"/>
          <w:numId w:val="4"/>
        </w:numPr>
        <w:spacing w:after="0"/>
      </w:pPr>
      <w:r>
        <w:t>Repair and/or replacement costs billed back to MAHA</w:t>
      </w:r>
    </w:p>
    <w:p w14:paraId="3C45C62F" w14:textId="1AB68D88" w:rsidR="00A21B21" w:rsidRDefault="00A21B21" w:rsidP="00831574">
      <w:pPr>
        <w:pStyle w:val="ListParagraph"/>
        <w:numPr>
          <w:ilvl w:val="0"/>
          <w:numId w:val="4"/>
        </w:numPr>
        <w:spacing w:after="0"/>
      </w:pPr>
      <w:r>
        <w:t>Ejection of responsible team for the remainder of the season</w:t>
      </w:r>
    </w:p>
    <w:p w14:paraId="5475A7CB" w14:textId="588C29BF" w:rsidR="00A21B21" w:rsidRPr="00D56007" w:rsidRDefault="00A21B21" w:rsidP="00831574">
      <w:pPr>
        <w:pStyle w:val="ListParagraph"/>
        <w:numPr>
          <w:ilvl w:val="0"/>
          <w:numId w:val="4"/>
        </w:numPr>
        <w:spacing w:after="0"/>
      </w:pPr>
      <w:r>
        <w:t>Scheduling of a security officer for the remainder of the season</w:t>
      </w:r>
    </w:p>
    <w:sectPr w:rsidR="00A21B21" w:rsidRPr="00D560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01C91" w14:textId="77777777" w:rsidR="00DB0D94" w:rsidRDefault="00DB0D94" w:rsidP="00735A55">
      <w:pPr>
        <w:spacing w:after="0" w:line="240" w:lineRule="auto"/>
      </w:pPr>
      <w:r>
        <w:separator/>
      </w:r>
    </w:p>
  </w:endnote>
  <w:endnote w:type="continuationSeparator" w:id="0">
    <w:p w14:paraId="48DA4AF9" w14:textId="77777777" w:rsidR="00DB0D94" w:rsidRDefault="00DB0D94" w:rsidP="00735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98947" w14:textId="77777777" w:rsidR="00DB0D94" w:rsidRDefault="00DB0D94" w:rsidP="00735A55">
      <w:pPr>
        <w:spacing w:after="0" w:line="240" w:lineRule="auto"/>
      </w:pPr>
      <w:r>
        <w:separator/>
      </w:r>
    </w:p>
  </w:footnote>
  <w:footnote w:type="continuationSeparator" w:id="0">
    <w:p w14:paraId="710A38CD" w14:textId="77777777" w:rsidR="00DB0D94" w:rsidRDefault="00DB0D94" w:rsidP="00735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94B8" w14:textId="69AADEFD" w:rsidR="00735A55" w:rsidRDefault="00735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1E5F"/>
    <w:multiLevelType w:val="hybridMultilevel"/>
    <w:tmpl w:val="C11C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06A34"/>
    <w:multiLevelType w:val="hybridMultilevel"/>
    <w:tmpl w:val="2F02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7C647E"/>
    <w:multiLevelType w:val="hybridMultilevel"/>
    <w:tmpl w:val="2240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CB13A2"/>
    <w:multiLevelType w:val="hybridMultilevel"/>
    <w:tmpl w:val="A1061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486785">
    <w:abstractNumId w:val="0"/>
  </w:num>
  <w:num w:numId="2" w16cid:durableId="895092792">
    <w:abstractNumId w:val="2"/>
  </w:num>
  <w:num w:numId="3" w16cid:durableId="195042525">
    <w:abstractNumId w:val="3"/>
  </w:num>
  <w:num w:numId="4" w16cid:durableId="1114132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8F"/>
    <w:rsid w:val="0019598F"/>
    <w:rsid w:val="00271974"/>
    <w:rsid w:val="004969DE"/>
    <w:rsid w:val="005868C6"/>
    <w:rsid w:val="006818E3"/>
    <w:rsid w:val="00735A55"/>
    <w:rsid w:val="007D0041"/>
    <w:rsid w:val="00831574"/>
    <w:rsid w:val="00A21B21"/>
    <w:rsid w:val="00A5617B"/>
    <w:rsid w:val="00B703B2"/>
    <w:rsid w:val="00BA1604"/>
    <w:rsid w:val="00C673AF"/>
    <w:rsid w:val="00D56007"/>
    <w:rsid w:val="00DA5B96"/>
    <w:rsid w:val="00DB0D94"/>
    <w:rsid w:val="00E173B6"/>
    <w:rsid w:val="00E8305E"/>
    <w:rsid w:val="00F6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FB2D5"/>
  <w15:chartTrackingRefBased/>
  <w15:docId w15:val="{0D9B4DE0-953D-4B71-82FC-9322435C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9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59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59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59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59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5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9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59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59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59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59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5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98F"/>
    <w:rPr>
      <w:rFonts w:eastAsiaTheme="majorEastAsia" w:cstheme="majorBidi"/>
      <w:color w:val="272727" w:themeColor="text1" w:themeTint="D8"/>
    </w:rPr>
  </w:style>
  <w:style w:type="paragraph" w:styleId="Title">
    <w:name w:val="Title"/>
    <w:basedOn w:val="Normal"/>
    <w:next w:val="Normal"/>
    <w:link w:val="TitleChar"/>
    <w:uiPriority w:val="10"/>
    <w:qFormat/>
    <w:rsid w:val="00195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98F"/>
    <w:pPr>
      <w:spacing w:before="160"/>
      <w:jc w:val="center"/>
    </w:pPr>
    <w:rPr>
      <w:i/>
      <w:iCs/>
      <w:color w:val="404040" w:themeColor="text1" w:themeTint="BF"/>
    </w:rPr>
  </w:style>
  <w:style w:type="character" w:customStyle="1" w:styleId="QuoteChar">
    <w:name w:val="Quote Char"/>
    <w:basedOn w:val="DefaultParagraphFont"/>
    <w:link w:val="Quote"/>
    <w:uiPriority w:val="29"/>
    <w:rsid w:val="0019598F"/>
    <w:rPr>
      <w:i/>
      <w:iCs/>
      <w:color w:val="404040" w:themeColor="text1" w:themeTint="BF"/>
    </w:rPr>
  </w:style>
  <w:style w:type="paragraph" w:styleId="ListParagraph">
    <w:name w:val="List Paragraph"/>
    <w:basedOn w:val="Normal"/>
    <w:uiPriority w:val="34"/>
    <w:qFormat/>
    <w:rsid w:val="0019598F"/>
    <w:pPr>
      <w:ind w:left="720"/>
      <w:contextualSpacing/>
    </w:pPr>
  </w:style>
  <w:style w:type="character" w:styleId="IntenseEmphasis">
    <w:name w:val="Intense Emphasis"/>
    <w:basedOn w:val="DefaultParagraphFont"/>
    <w:uiPriority w:val="21"/>
    <w:qFormat/>
    <w:rsid w:val="0019598F"/>
    <w:rPr>
      <w:i/>
      <w:iCs/>
      <w:color w:val="2F5496" w:themeColor="accent1" w:themeShade="BF"/>
    </w:rPr>
  </w:style>
  <w:style w:type="paragraph" w:styleId="IntenseQuote">
    <w:name w:val="Intense Quote"/>
    <w:basedOn w:val="Normal"/>
    <w:next w:val="Normal"/>
    <w:link w:val="IntenseQuoteChar"/>
    <w:uiPriority w:val="30"/>
    <w:qFormat/>
    <w:rsid w:val="00195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598F"/>
    <w:rPr>
      <w:i/>
      <w:iCs/>
      <w:color w:val="2F5496" w:themeColor="accent1" w:themeShade="BF"/>
    </w:rPr>
  </w:style>
  <w:style w:type="character" w:styleId="IntenseReference">
    <w:name w:val="Intense Reference"/>
    <w:basedOn w:val="DefaultParagraphFont"/>
    <w:uiPriority w:val="32"/>
    <w:qFormat/>
    <w:rsid w:val="0019598F"/>
    <w:rPr>
      <w:b/>
      <w:bCs/>
      <w:smallCaps/>
      <w:color w:val="2F5496" w:themeColor="accent1" w:themeShade="BF"/>
      <w:spacing w:val="5"/>
    </w:rPr>
  </w:style>
  <w:style w:type="paragraph" w:styleId="Header">
    <w:name w:val="header"/>
    <w:basedOn w:val="Normal"/>
    <w:link w:val="HeaderChar"/>
    <w:uiPriority w:val="99"/>
    <w:unhideWhenUsed/>
    <w:rsid w:val="00735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A55"/>
  </w:style>
  <w:style w:type="paragraph" w:styleId="Footer">
    <w:name w:val="footer"/>
    <w:basedOn w:val="Normal"/>
    <w:link w:val="FooterChar"/>
    <w:uiPriority w:val="99"/>
    <w:unhideWhenUsed/>
    <w:rsid w:val="00735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Eric</dc:creator>
  <cp:keywords/>
  <dc:description/>
  <cp:lastModifiedBy>Jones, Eric</cp:lastModifiedBy>
  <cp:revision>4</cp:revision>
  <cp:lastPrinted>2025-01-28T16:31:00Z</cp:lastPrinted>
  <dcterms:created xsi:type="dcterms:W3CDTF">2025-01-27T20:12:00Z</dcterms:created>
  <dcterms:modified xsi:type="dcterms:W3CDTF">2025-10-09T18:41:00Z</dcterms:modified>
</cp:coreProperties>
</file>