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DE15" w14:textId="1F06A889" w:rsidR="00DE3A6F" w:rsidRPr="00DE3A6F" w:rsidRDefault="00DE3A6F" w:rsidP="00DE3A6F">
      <w:pPr>
        <w:jc w:val="center"/>
        <w:rPr>
          <w:b/>
          <w:bCs/>
        </w:rPr>
      </w:pPr>
      <w:r>
        <w:rPr>
          <w:b/>
          <w:bCs/>
        </w:rPr>
        <w:t>KALB</w:t>
      </w:r>
      <w:r w:rsidRPr="00DE3A6F">
        <w:rPr>
          <w:b/>
          <w:bCs/>
        </w:rPr>
        <w:t xml:space="preserve"> Ejection Committee</w:t>
      </w:r>
    </w:p>
    <w:p w14:paraId="7348A0BF" w14:textId="04C7A712" w:rsidR="00DE3A6F" w:rsidRPr="00DE3A6F" w:rsidRDefault="00DE3A6F" w:rsidP="00DE3A6F">
      <w:pPr>
        <w:jc w:val="center"/>
      </w:pPr>
      <w:r w:rsidRPr="00DE3A6F">
        <w:t xml:space="preserve">The </w:t>
      </w:r>
      <w:r>
        <w:t>KALB</w:t>
      </w:r>
      <w:r w:rsidRPr="00DE3A6F">
        <w:t xml:space="preserve"> Ejection Committee comprised of:</w:t>
      </w:r>
    </w:p>
    <w:p w14:paraId="444BA66A" w14:textId="451054D4" w:rsidR="00DE3A6F" w:rsidRPr="00DE3A6F" w:rsidRDefault="00DE3A6F" w:rsidP="00DE3A6F">
      <w:pPr>
        <w:jc w:val="center"/>
      </w:pPr>
      <w:r w:rsidRPr="00DE3A6F">
        <w:rPr>
          <w:b/>
          <w:bCs/>
        </w:rPr>
        <w:t>Jo</w:t>
      </w:r>
      <w:r>
        <w:rPr>
          <w:b/>
          <w:bCs/>
        </w:rPr>
        <w:t>seph Durham</w:t>
      </w:r>
      <w:r w:rsidRPr="00DE3A6F">
        <w:rPr>
          <w:b/>
          <w:bCs/>
        </w:rPr>
        <w:t xml:space="preserve">, </w:t>
      </w:r>
      <w:r>
        <w:rPr>
          <w:b/>
          <w:bCs/>
        </w:rPr>
        <w:t>KALB</w:t>
      </w:r>
      <w:r w:rsidRPr="00DE3A6F">
        <w:rPr>
          <w:b/>
          <w:bCs/>
        </w:rPr>
        <w:t xml:space="preserve"> Chairman | </w:t>
      </w:r>
      <w:r>
        <w:rPr>
          <w:b/>
          <w:bCs/>
        </w:rPr>
        <w:t>Dean Carson</w:t>
      </w:r>
      <w:r w:rsidRPr="00DE3A6F">
        <w:rPr>
          <w:b/>
          <w:bCs/>
        </w:rPr>
        <w:t xml:space="preserve">, </w:t>
      </w:r>
      <w:r>
        <w:rPr>
          <w:b/>
          <w:bCs/>
        </w:rPr>
        <w:t>KALB</w:t>
      </w:r>
      <w:r w:rsidRPr="00DE3A6F">
        <w:rPr>
          <w:b/>
          <w:bCs/>
        </w:rPr>
        <w:t xml:space="preserve"> Chief Umpire</w:t>
      </w:r>
    </w:p>
    <w:p w14:paraId="253C010F" w14:textId="73B674AB" w:rsidR="00DE3A6F" w:rsidRPr="00DE3A6F" w:rsidRDefault="00DE3A6F" w:rsidP="00DE3A6F">
      <w:r w:rsidRPr="00DE3A6F">
        <w:t xml:space="preserve">The committee will facilitate, track, and communicate all ejections for the </w:t>
      </w:r>
      <w:r>
        <w:t>KALB</w:t>
      </w:r>
      <w:r w:rsidRPr="00DE3A6F">
        <w:t xml:space="preserve"> using the suspension chart. Decisions on ejections are final and will be communicated using a form letter on the SPORTS ENGINE platform.</w:t>
      </w:r>
    </w:p>
    <w:p w14:paraId="0A015A0B" w14:textId="78F0E1E6" w:rsidR="00DE3A6F" w:rsidRPr="00DE3A6F" w:rsidRDefault="00DE3A6F" w:rsidP="00DE3A6F">
      <w:pPr>
        <w:numPr>
          <w:ilvl w:val="0"/>
          <w:numId w:val="1"/>
        </w:numPr>
      </w:pPr>
      <w:r w:rsidRPr="00DE3A6F">
        <w:rPr>
          <w:b/>
          <w:bCs/>
        </w:rPr>
        <w:t>Only reports from </w:t>
      </w:r>
      <w:r w:rsidRPr="00DE3A6F">
        <w:rPr>
          <w:b/>
          <w:bCs/>
          <w:u w:val="single"/>
        </w:rPr>
        <w:t>umpires and coaches will be accepted</w:t>
      </w:r>
      <w:r w:rsidRPr="00DE3A6F">
        <w:t xml:space="preserve">.  All reports must be turned into the </w:t>
      </w:r>
      <w:r>
        <w:t>KALB</w:t>
      </w:r>
      <w:r w:rsidRPr="00DE3A6F">
        <w:t xml:space="preserve"> Ejection Committee via the online forms no later than midnight on the day of the ejection. The </w:t>
      </w:r>
      <w:r>
        <w:t>KALB</w:t>
      </w:r>
      <w:r w:rsidRPr="00DE3A6F">
        <w:t xml:space="preserve"> Ejection Committee will review and may discuss the ejection with the respected Area/Umpire Representatives.  A verdict will be communicated to all involved by noon the following day (totaling a 12-hour turnaround).  No additional information (including videos and/or pictures) outside of the umpire and coach’s reports will be accepted or reviewed.</w:t>
      </w:r>
    </w:p>
    <w:p w14:paraId="70E8174F" w14:textId="77777777" w:rsidR="00DE3A6F" w:rsidRPr="00DE3A6F" w:rsidRDefault="00DE3A6F" w:rsidP="00DE3A6F">
      <w:pPr>
        <w:numPr>
          <w:ilvl w:val="0"/>
          <w:numId w:val="1"/>
        </w:numPr>
      </w:pPr>
      <w:r w:rsidRPr="00DE3A6F">
        <w:t>A single ejection can have multiple penalties depending on the actions of the individual(s) which will be evaluated and accessed.  For example, an individual may be ejected for foul language which will have a 3 games suspension, however, during his departure, he throws equipment which warrants an additional 2 games suspense, therefore, now you have a 5-game suspension and so on. </w:t>
      </w:r>
      <w:r w:rsidRPr="00DE3A6F">
        <w:rPr>
          <w:b/>
          <w:bCs/>
        </w:rPr>
        <w:t> Each violation will be </w:t>
      </w:r>
      <w:r w:rsidRPr="00DE3A6F">
        <w:rPr>
          <w:b/>
          <w:bCs/>
          <w:u w:val="single"/>
        </w:rPr>
        <w:t>reviewed and addressed separately</w:t>
      </w:r>
      <w:r w:rsidRPr="00DE3A6F">
        <w:rPr>
          <w:b/>
          <w:bCs/>
        </w:rPr>
        <w:t>.  Additional games may be added to a single ejection based on any further actions of the individual ejected.</w:t>
      </w:r>
      <w:r w:rsidRPr="00DE3A6F">
        <w:t> </w:t>
      </w:r>
    </w:p>
    <w:p w14:paraId="12D31E33" w14:textId="47A9370F" w:rsidR="00DE3A6F" w:rsidRPr="00DE3A6F" w:rsidRDefault="00DE3A6F" w:rsidP="00DE3A6F">
      <w:pPr>
        <w:numPr>
          <w:ilvl w:val="0"/>
          <w:numId w:val="1"/>
        </w:numPr>
      </w:pPr>
      <w:r w:rsidRPr="00DE3A6F">
        <w:t xml:space="preserve">All ejections will be based on the </w:t>
      </w:r>
      <w:r>
        <w:t>KALB</w:t>
      </w:r>
      <w:r w:rsidRPr="00DE3A6F">
        <w:t xml:space="preserve"> Penalty Chart. The </w:t>
      </w:r>
      <w:r>
        <w:t>KALB</w:t>
      </w:r>
      <w:r w:rsidRPr="00DE3A6F">
        <w:t xml:space="preserve"> Ejection Committee reserves the right to rule on any situation that may not be listed. </w:t>
      </w:r>
    </w:p>
    <w:p w14:paraId="483A3E9A" w14:textId="250FE4DD" w:rsidR="00DE3A6F" w:rsidRPr="00DE3A6F" w:rsidRDefault="00DE3A6F" w:rsidP="00DE3A6F">
      <w:pPr>
        <w:numPr>
          <w:ilvl w:val="0"/>
          <w:numId w:val="2"/>
        </w:numPr>
      </w:pPr>
      <w:r w:rsidRPr="00DE3A6F">
        <w:t xml:space="preserve">All Ejections will be logged into a master spreadsheet for all </w:t>
      </w:r>
      <w:r>
        <w:t>KALB</w:t>
      </w:r>
      <w:r w:rsidRPr="00DE3A6F">
        <w:t xml:space="preserve"> Committee members to view.  All communications to the Program Director, Coaches, Asst. Coaches and the </w:t>
      </w:r>
      <w:r>
        <w:t>KALB</w:t>
      </w:r>
      <w:r w:rsidRPr="00DE3A6F">
        <w:t xml:space="preserve"> Committee members using the </w:t>
      </w:r>
      <w:r w:rsidRPr="00DE3A6F">
        <w:rPr>
          <w:b/>
          <w:bCs/>
        </w:rPr>
        <w:t>Program Communications Database</w:t>
      </w:r>
      <w:r w:rsidRPr="00DE3A6F">
        <w:t> will also be logged into the master spreadsheet.</w:t>
      </w:r>
    </w:p>
    <w:p w14:paraId="7D807CFF" w14:textId="6F4EA908" w:rsidR="00DE3A6F" w:rsidRPr="00DE3A6F" w:rsidRDefault="00DE3A6F" w:rsidP="00DE3A6F">
      <w:pPr>
        <w:numPr>
          <w:ilvl w:val="0"/>
          <w:numId w:val="3"/>
        </w:numPr>
      </w:pPr>
      <w:r w:rsidRPr="00DE3A6F">
        <w:rPr>
          <w:u w:val="single"/>
        </w:rPr>
        <w:t>Program Directors will be responsible for ensuring all penalties are served in their program</w:t>
      </w:r>
      <w:r w:rsidRPr="00DE3A6F">
        <w:t>.  They will complete and submit the </w:t>
      </w:r>
      <w:r>
        <w:rPr>
          <w:b/>
          <w:bCs/>
        </w:rPr>
        <w:t>KALB</w:t>
      </w:r>
      <w:r w:rsidRPr="00DE3A6F">
        <w:rPr>
          <w:b/>
          <w:bCs/>
        </w:rPr>
        <w:t xml:space="preserve"> Reinstatement Form</w:t>
      </w:r>
      <w:r w:rsidRPr="00DE3A6F">
        <w:t> showing the completion of the suspension.  All suspensions will be served during </w:t>
      </w:r>
      <w:r w:rsidRPr="00DE3A6F">
        <w:rPr>
          <w:b/>
          <w:bCs/>
        </w:rPr>
        <w:t>IN-STATE games only and at the level associated with the suspension.</w:t>
      </w:r>
      <w:r w:rsidRPr="00DE3A6F">
        <w:t> </w:t>
      </w:r>
      <w:r w:rsidRPr="00DE3A6F">
        <w:rPr>
          <w:b/>
          <w:bCs/>
        </w:rPr>
        <w:t>No out of state games will apply to any suspension and all suspended games are consecutive.</w:t>
      </w:r>
      <w:r w:rsidRPr="00DE3A6F">
        <w:t xml:space="preserve">  In the event there is an ejection to dual roster player or coach/manager, game suspension can be counted at both levels.  The </w:t>
      </w:r>
      <w:r>
        <w:t>KALB</w:t>
      </w:r>
      <w:r w:rsidRPr="00DE3A6F">
        <w:t xml:space="preserve"> Ejection Committee reserves the right to rule on any situation.</w:t>
      </w:r>
    </w:p>
    <w:p w14:paraId="454847C9" w14:textId="77777777" w:rsidR="00DE3A6F" w:rsidRPr="00DE3A6F" w:rsidRDefault="00DE3A6F" w:rsidP="00DE3A6F">
      <w:pPr>
        <w:numPr>
          <w:ilvl w:val="0"/>
          <w:numId w:val="4"/>
        </w:numPr>
      </w:pPr>
      <w:r w:rsidRPr="00DE3A6F">
        <w:t>Appeals may be submitted within the 12-hour window from the time of the ejection using the on-line </w:t>
      </w:r>
      <w:r w:rsidRPr="00DE3A6F">
        <w:rPr>
          <w:b/>
          <w:bCs/>
        </w:rPr>
        <w:t>Ejection Appeal Form</w:t>
      </w:r>
      <w:r w:rsidRPr="00DE3A6F">
        <w:t>. </w:t>
      </w:r>
    </w:p>
    <w:p w14:paraId="00F6BB52" w14:textId="77777777" w:rsidR="00DE3A6F" w:rsidRPr="00DE3A6F" w:rsidRDefault="00DE3A6F" w:rsidP="00DE3A6F">
      <w:pPr>
        <w:numPr>
          <w:ilvl w:val="0"/>
          <w:numId w:val="5"/>
        </w:numPr>
      </w:pPr>
      <w:r w:rsidRPr="00DE3A6F">
        <w:t>For those ejected more than 3 times or considered a “repeat offender”. They are subject to being removed for the season and post-season (players/coaches)</w:t>
      </w:r>
    </w:p>
    <w:p w14:paraId="147CEF57" w14:textId="19C636C0" w:rsidR="00DE3A6F" w:rsidRPr="00DE3A6F" w:rsidRDefault="00DE3A6F" w:rsidP="00DE3A6F">
      <w:pPr>
        <w:numPr>
          <w:ilvl w:val="0"/>
          <w:numId w:val="6"/>
        </w:numPr>
      </w:pPr>
      <w:r w:rsidRPr="00DE3A6F">
        <w:t xml:space="preserve">Any individual removed from the season or post season must come before the </w:t>
      </w:r>
      <w:r>
        <w:t>KALB</w:t>
      </w:r>
      <w:r w:rsidRPr="00DE3A6F">
        <w:t xml:space="preserve"> Athletic Committee the following October for reinstatement consideration.</w:t>
      </w:r>
    </w:p>
    <w:p w14:paraId="17F69914" w14:textId="7CE00625" w:rsidR="00DE3A6F" w:rsidRPr="00DE3A6F" w:rsidRDefault="00DE3A6F" w:rsidP="00DE3A6F">
      <w:pPr>
        <w:numPr>
          <w:ilvl w:val="0"/>
          <w:numId w:val="6"/>
        </w:numPr>
      </w:pPr>
      <w:r w:rsidRPr="00DE3A6F">
        <w:t xml:space="preserve">Tournament ejections will be handled in accordance with </w:t>
      </w:r>
      <w:r>
        <w:t>KALB</w:t>
      </w:r>
      <w:r w:rsidRPr="00DE3A6F">
        <w:t xml:space="preserve"> rule 4.04 Ejection protocol.</w:t>
      </w:r>
    </w:p>
    <w:p w14:paraId="0F39AB63" w14:textId="77777777" w:rsidR="00DE3A6F" w:rsidRPr="00DE3A6F" w:rsidRDefault="00DE3A6F" w:rsidP="00DE3A6F">
      <w:pPr>
        <w:ind w:left="1440"/>
      </w:pPr>
    </w:p>
    <w:p w14:paraId="6A5B4348" w14:textId="1E932D32" w:rsidR="00DE3A6F" w:rsidRPr="00DE3A6F" w:rsidRDefault="00DE3A6F" w:rsidP="00DE3A6F">
      <w:pPr>
        <w:numPr>
          <w:ilvl w:val="1"/>
          <w:numId w:val="6"/>
        </w:numPr>
      </w:pPr>
      <w:r>
        <w:rPr>
          <w:b/>
          <w:bCs/>
        </w:rPr>
        <w:t>Zone</w:t>
      </w:r>
      <w:r w:rsidRPr="00DE3A6F">
        <w:rPr>
          <w:b/>
          <w:bCs/>
        </w:rPr>
        <w:t>/State Tournaments:</w:t>
      </w:r>
      <w:r w:rsidRPr="00DE3A6F">
        <w:t> Based on the severity of the ejection, the ejected individual(s) may be suspended for the remainder of the tournament.</w:t>
      </w:r>
    </w:p>
    <w:p w14:paraId="4A310D64" w14:textId="1BABA28E" w:rsidR="00DE3A6F" w:rsidRPr="00DE3A6F" w:rsidRDefault="00DE3A6F" w:rsidP="00DE3A6F">
      <w:pPr>
        <w:numPr>
          <w:ilvl w:val="1"/>
          <w:numId w:val="6"/>
        </w:numPr>
      </w:pPr>
      <w:r w:rsidRPr="00DE3A6F">
        <w:rPr>
          <w:b/>
          <w:bCs/>
        </w:rPr>
        <w:t>Regional Tournaments:</w:t>
      </w:r>
      <w:r w:rsidRPr="00DE3A6F">
        <w:t xml:space="preserve"> The ejected individual(s) will be automatically suspended for the remainder of the tournament and must leave and return home at the expense of the individual(s).  Individual(s) must appear before the </w:t>
      </w:r>
      <w:r>
        <w:t>KALB</w:t>
      </w:r>
      <w:r w:rsidRPr="00DE3A6F">
        <w:t xml:space="preserve"> Baseball Committee the following season for reinstatement.</w:t>
      </w:r>
    </w:p>
    <w:p w14:paraId="56DB8A98" w14:textId="77777777" w:rsidR="00DE3A6F" w:rsidRPr="00DE3A6F" w:rsidRDefault="00DE3A6F" w:rsidP="00DE3A6F">
      <w:pPr>
        <w:numPr>
          <w:ilvl w:val="0"/>
          <w:numId w:val="6"/>
        </w:numPr>
      </w:pPr>
      <w:r w:rsidRPr="00DE3A6F">
        <w:t>While serving these suspensions Coaches or Players will not be allowed in uniform or in the dugout to include pregame warmups, in between games, field maintenance, lineup card creation and coaching via signals, cell phone or any electronic platform or communication medium.  If reported that the ejected individual attempts or participate, additional penalties will apply.</w:t>
      </w:r>
    </w:p>
    <w:p w14:paraId="3F60DE2F" w14:textId="77777777" w:rsidR="00DE3A6F" w:rsidRPr="00DE3A6F" w:rsidRDefault="00DE3A6F" w:rsidP="00DE3A6F">
      <w:pPr>
        <w:numPr>
          <w:ilvl w:val="0"/>
          <w:numId w:val="6"/>
        </w:numPr>
      </w:pPr>
      <w:r w:rsidRPr="00DE3A6F">
        <w:t>All suspensions carry over to the following games, if suspended during the regular season and the next game(s) will be during the post season, the suspension will be enforced during the post season. If suspended during Area Tournaments, the suspension will carry over to State Tournaments if needed.  If the ejection takes place during the final game of a season, the suspension will carry over to the following season should the individual be eligible to participate.</w:t>
      </w:r>
    </w:p>
    <w:p w14:paraId="0238794F" w14:textId="71FD1329" w:rsidR="00DE3A6F" w:rsidRPr="00DE3A6F" w:rsidRDefault="00DE3A6F" w:rsidP="00DE3A6F">
      <w:pPr>
        <w:numPr>
          <w:ilvl w:val="0"/>
          <w:numId w:val="6"/>
        </w:numPr>
      </w:pPr>
      <w:r w:rsidRPr="00DE3A6F">
        <w:rPr>
          <w:b/>
          <w:bCs/>
        </w:rPr>
        <w:t>Malicious Contact:</w:t>
      </w:r>
      <w:r w:rsidRPr="00DE3A6F">
        <w:t xml:space="preserve"> During regular season play the </w:t>
      </w:r>
      <w:r>
        <w:t>KALB</w:t>
      </w:r>
      <w:r w:rsidRPr="00DE3A6F">
        <w:t xml:space="preserve"> Ejection Committee may impose a longer suspension period depending on the severity. During Area and State tournaments, the player is automatically removed from the remainder of the Area or State Tournament (unless that player is reinstated by the </w:t>
      </w:r>
      <w:r>
        <w:t>KALB</w:t>
      </w:r>
      <w:r w:rsidRPr="00DE3A6F">
        <w:t xml:space="preserve"> Baseball Committee Chairman.)</w:t>
      </w:r>
    </w:p>
    <w:p w14:paraId="4B928312" w14:textId="122DCAE5" w:rsidR="00DE3A6F" w:rsidRPr="00DE3A6F" w:rsidRDefault="00DE3A6F" w:rsidP="00DE3A6F">
      <w:pPr>
        <w:numPr>
          <w:ilvl w:val="0"/>
          <w:numId w:val="6"/>
        </w:numPr>
      </w:pPr>
      <w:r w:rsidRPr="00DE3A6F">
        <w:t xml:space="preserve">All decisions from the </w:t>
      </w:r>
      <w:r>
        <w:t>KALB</w:t>
      </w:r>
      <w:r w:rsidRPr="00DE3A6F">
        <w:t xml:space="preserve"> Ejection Committee are final.  Area Representatives or any individuals involved are prohibited to contact or discuss the ejections/suspension with anyone outside of the </w:t>
      </w:r>
      <w:r>
        <w:t>KALB</w:t>
      </w:r>
      <w:r w:rsidRPr="00DE3A6F">
        <w:t xml:space="preserve"> Ejection Committee.</w:t>
      </w:r>
    </w:p>
    <w:p w14:paraId="4287577B" w14:textId="77777777" w:rsidR="007A0683" w:rsidRDefault="007A0683"/>
    <w:sectPr w:rsidR="007A06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CC9C4" w14:textId="77777777" w:rsidR="00C32970" w:rsidRDefault="00C32970" w:rsidP="00DE3A6F">
      <w:pPr>
        <w:spacing w:after="0" w:line="240" w:lineRule="auto"/>
      </w:pPr>
      <w:r>
        <w:separator/>
      </w:r>
    </w:p>
  </w:endnote>
  <w:endnote w:type="continuationSeparator" w:id="0">
    <w:p w14:paraId="3F057700" w14:textId="77777777" w:rsidR="00C32970" w:rsidRDefault="00C32970" w:rsidP="00DE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BD03C" w14:textId="77777777" w:rsidR="00C32970" w:rsidRDefault="00C32970" w:rsidP="00DE3A6F">
      <w:pPr>
        <w:spacing w:after="0" w:line="240" w:lineRule="auto"/>
      </w:pPr>
      <w:r>
        <w:separator/>
      </w:r>
    </w:p>
  </w:footnote>
  <w:footnote w:type="continuationSeparator" w:id="0">
    <w:p w14:paraId="7077F594" w14:textId="77777777" w:rsidR="00C32970" w:rsidRDefault="00C32970" w:rsidP="00DE3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6E22" w14:textId="7DAED0E7" w:rsidR="00DE3A6F" w:rsidRPr="00DE3A6F" w:rsidRDefault="00DE3A6F" w:rsidP="00DE3A6F">
    <w:pPr>
      <w:pStyle w:val="Header"/>
      <w:jc w:val="center"/>
      <w:rPr>
        <w:sz w:val="52"/>
        <w:szCs w:val="52"/>
      </w:rPr>
    </w:pPr>
    <w:r w:rsidRPr="00DE3A6F">
      <w:rPr>
        <w:sz w:val="52"/>
        <w:szCs w:val="52"/>
      </w:rPr>
      <w:t>EJECTION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200C2"/>
    <w:multiLevelType w:val="multilevel"/>
    <w:tmpl w:val="607A9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625461"/>
    <w:multiLevelType w:val="multilevel"/>
    <w:tmpl w:val="A536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261B1"/>
    <w:multiLevelType w:val="multilevel"/>
    <w:tmpl w:val="43E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1B40D8"/>
    <w:multiLevelType w:val="multilevel"/>
    <w:tmpl w:val="A11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953F3C"/>
    <w:multiLevelType w:val="multilevel"/>
    <w:tmpl w:val="4B7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170231"/>
    <w:multiLevelType w:val="multilevel"/>
    <w:tmpl w:val="8396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97263">
    <w:abstractNumId w:val="1"/>
  </w:num>
  <w:num w:numId="2" w16cid:durableId="1783501527">
    <w:abstractNumId w:val="3"/>
  </w:num>
  <w:num w:numId="3" w16cid:durableId="1569653531">
    <w:abstractNumId w:val="5"/>
  </w:num>
  <w:num w:numId="4" w16cid:durableId="1073821775">
    <w:abstractNumId w:val="2"/>
  </w:num>
  <w:num w:numId="5" w16cid:durableId="1907644447">
    <w:abstractNumId w:val="4"/>
  </w:num>
  <w:num w:numId="6" w16cid:durableId="164056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6F"/>
    <w:rsid w:val="0000738C"/>
    <w:rsid w:val="003134EE"/>
    <w:rsid w:val="007A0683"/>
    <w:rsid w:val="00A22605"/>
    <w:rsid w:val="00A67669"/>
    <w:rsid w:val="00C32970"/>
    <w:rsid w:val="00C83FD5"/>
    <w:rsid w:val="00DE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88FA"/>
  <w15:chartTrackingRefBased/>
  <w15:docId w15:val="{D64875DC-3E1A-4FCD-B966-9F142769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A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A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A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A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A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A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A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A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A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A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6F"/>
    <w:rPr>
      <w:rFonts w:eastAsiaTheme="majorEastAsia" w:cstheme="majorBidi"/>
      <w:color w:val="272727" w:themeColor="text1" w:themeTint="D8"/>
    </w:rPr>
  </w:style>
  <w:style w:type="paragraph" w:styleId="Title">
    <w:name w:val="Title"/>
    <w:basedOn w:val="Normal"/>
    <w:next w:val="Normal"/>
    <w:link w:val="TitleChar"/>
    <w:uiPriority w:val="10"/>
    <w:qFormat/>
    <w:rsid w:val="00DE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6F"/>
    <w:pPr>
      <w:spacing w:before="160"/>
      <w:jc w:val="center"/>
    </w:pPr>
    <w:rPr>
      <w:i/>
      <w:iCs/>
      <w:color w:val="404040" w:themeColor="text1" w:themeTint="BF"/>
    </w:rPr>
  </w:style>
  <w:style w:type="character" w:customStyle="1" w:styleId="QuoteChar">
    <w:name w:val="Quote Char"/>
    <w:basedOn w:val="DefaultParagraphFont"/>
    <w:link w:val="Quote"/>
    <w:uiPriority w:val="29"/>
    <w:rsid w:val="00DE3A6F"/>
    <w:rPr>
      <w:i/>
      <w:iCs/>
      <w:color w:val="404040" w:themeColor="text1" w:themeTint="BF"/>
    </w:rPr>
  </w:style>
  <w:style w:type="paragraph" w:styleId="ListParagraph">
    <w:name w:val="List Paragraph"/>
    <w:basedOn w:val="Normal"/>
    <w:uiPriority w:val="34"/>
    <w:qFormat/>
    <w:rsid w:val="00DE3A6F"/>
    <w:pPr>
      <w:ind w:left="720"/>
      <w:contextualSpacing/>
    </w:pPr>
  </w:style>
  <w:style w:type="character" w:styleId="IntenseEmphasis">
    <w:name w:val="Intense Emphasis"/>
    <w:basedOn w:val="DefaultParagraphFont"/>
    <w:uiPriority w:val="21"/>
    <w:qFormat/>
    <w:rsid w:val="00DE3A6F"/>
    <w:rPr>
      <w:i/>
      <w:iCs/>
      <w:color w:val="2F5496" w:themeColor="accent1" w:themeShade="BF"/>
    </w:rPr>
  </w:style>
  <w:style w:type="paragraph" w:styleId="IntenseQuote">
    <w:name w:val="Intense Quote"/>
    <w:basedOn w:val="Normal"/>
    <w:next w:val="Normal"/>
    <w:link w:val="IntenseQuoteChar"/>
    <w:uiPriority w:val="30"/>
    <w:qFormat/>
    <w:rsid w:val="00DE3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A6F"/>
    <w:rPr>
      <w:i/>
      <w:iCs/>
      <w:color w:val="2F5496" w:themeColor="accent1" w:themeShade="BF"/>
    </w:rPr>
  </w:style>
  <w:style w:type="character" w:styleId="IntenseReference">
    <w:name w:val="Intense Reference"/>
    <w:basedOn w:val="DefaultParagraphFont"/>
    <w:uiPriority w:val="32"/>
    <w:qFormat/>
    <w:rsid w:val="00DE3A6F"/>
    <w:rPr>
      <w:b/>
      <w:bCs/>
      <w:smallCaps/>
      <w:color w:val="2F5496" w:themeColor="accent1" w:themeShade="BF"/>
      <w:spacing w:val="5"/>
    </w:rPr>
  </w:style>
  <w:style w:type="paragraph" w:styleId="Header">
    <w:name w:val="header"/>
    <w:basedOn w:val="Normal"/>
    <w:link w:val="HeaderChar"/>
    <w:uiPriority w:val="99"/>
    <w:unhideWhenUsed/>
    <w:rsid w:val="00DE3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6F"/>
  </w:style>
  <w:style w:type="paragraph" w:styleId="Footer">
    <w:name w:val="footer"/>
    <w:basedOn w:val="Normal"/>
    <w:link w:val="FooterChar"/>
    <w:uiPriority w:val="99"/>
    <w:unhideWhenUsed/>
    <w:rsid w:val="00DE3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58719">
      <w:bodyDiv w:val="1"/>
      <w:marLeft w:val="0"/>
      <w:marRight w:val="0"/>
      <w:marTop w:val="0"/>
      <w:marBottom w:val="0"/>
      <w:divBdr>
        <w:top w:val="none" w:sz="0" w:space="0" w:color="auto"/>
        <w:left w:val="none" w:sz="0" w:space="0" w:color="auto"/>
        <w:bottom w:val="none" w:sz="0" w:space="0" w:color="auto"/>
        <w:right w:val="none" w:sz="0" w:space="0" w:color="auto"/>
      </w:divBdr>
      <w:divsChild>
        <w:div w:id="848060559">
          <w:marLeft w:val="0"/>
          <w:marRight w:val="0"/>
          <w:marTop w:val="0"/>
          <w:marBottom w:val="0"/>
          <w:divBdr>
            <w:top w:val="none" w:sz="0" w:space="0" w:color="auto"/>
            <w:left w:val="none" w:sz="0" w:space="0" w:color="auto"/>
            <w:bottom w:val="none" w:sz="0" w:space="0" w:color="auto"/>
            <w:right w:val="none" w:sz="0" w:space="0" w:color="auto"/>
          </w:divBdr>
          <w:divsChild>
            <w:div w:id="2726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6901">
      <w:bodyDiv w:val="1"/>
      <w:marLeft w:val="0"/>
      <w:marRight w:val="0"/>
      <w:marTop w:val="0"/>
      <w:marBottom w:val="0"/>
      <w:divBdr>
        <w:top w:val="none" w:sz="0" w:space="0" w:color="auto"/>
        <w:left w:val="none" w:sz="0" w:space="0" w:color="auto"/>
        <w:bottom w:val="none" w:sz="0" w:space="0" w:color="auto"/>
        <w:right w:val="none" w:sz="0" w:space="0" w:color="auto"/>
      </w:divBdr>
      <w:divsChild>
        <w:div w:id="1223562351">
          <w:marLeft w:val="0"/>
          <w:marRight w:val="0"/>
          <w:marTop w:val="0"/>
          <w:marBottom w:val="0"/>
          <w:divBdr>
            <w:top w:val="none" w:sz="0" w:space="0" w:color="auto"/>
            <w:left w:val="none" w:sz="0" w:space="0" w:color="auto"/>
            <w:bottom w:val="none" w:sz="0" w:space="0" w:color="auto"/>
            <w:right w:val="none" w:sz="0" w:space="0" w:color="auto"/>
          </w:divBdr>
          <w:divsChild>
            <w:div w:id="5875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4104</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Weldon</dc:creator>
  <cp:keywords/>
  <dc:description/>
  <cp:lastModifiedBy>Curt Weldon</cp:lastModifiedBy>
  <cp:revision>1</cp:revision>
  <dcterms:created xsi:type="dcterms:W3CDTF">2025-02-15T22:25:00Z</dcterms:created>
  <dcterms:modified xsi:type="dcterms:W3CDTF">2025-02-15T22:29:00Z</dcterms:modified>
</cp:coreProperties>
</file>