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F03" w:rsidRPr="0092693B" w:rsidRDefault="00C02F03" w:rsidP="00C02F03">
      <w:pPr>
        <w:pStyle w:val="Title"/>
        <w:tabs>
          <w:tab w:val="center" w:pos="6660"/>
          <w:tab w:val="right" w:pos="10800"/>
        </w:tabs>
        <w:spacing w:before="40"/>
        <w:ind w:left="0"/>
        <w:rPr>
          <w:rFonts w:ascii="Arial" w:hAnsi="Arial" w:cs="Arial"/>
          <w:noProof/>
        </w:rPr>
      </w:pPr>
      <w:r w:rsidRPr="0092693B">
        <w:rPr>
          <w:rFonts w:ascii="Arial" w:hAnsi="Arial" w:cs="Arial"/>
          <w:noProof/>
        </w:rPr>
        <w:drawing>
          <wp:inline distT="0" distB="0" distL="0" distR="0">
            <wp:extent cx="1857375" cy="1546373"/>
            <wp:effectExtent l="0" t="0" r="0" b="0"/>
            <wp:docPr id="1" name="Picture 1" descr="C:\Users\45 Claudio Frigo\Pictures\1402cd_75029cd8c4064876addbc67a87c84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 Claudio Frigo\Pictures\1402cd_75029cd8c4064876addbc67a87c848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614" cy="155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F03" w:rsidRPr="0092693B" w:rsidRDefault="00C02F03" w:rsidP="00C02F03">
      <w:pPr>
        <w:pStyle w:val="Title"/>
        <w:tabs>
          <w:tab w:val="center" w:pos="5529"/>
        </w:tabs>
        <w:spacing w:before="40"/>
        <w:ind w:left="0"/>
        <w:jc w:val="left"/>
        <w:rPr>
          <w:rFonts w:ascii="Arial" w:hAnsi="Arial" w:cs="Arial"/>
          <w:b/>
          <w:sz w:val="32"/>
          <w:szCs w:val="32"/>
        </w:rPr>
      </w:pPr>
      <w:r w:rsidRPr="0092693B">
        <w:rPr>
          <w:rFonts w:ascii="Arial" w:hAnsi="Arial" w:cs="Arial"/>
          <w:b/>
          <w:sz w:val="32"/>
          <w:szCs w:val="32"/>
        </w:rPr>
        <w:t xml:space="preserve">                              TEAM CHECK-IN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2693B">
        <w:rPr>
          <w:rFonts w:ascii="Arial" w:hAnsi="Arial" w:cs="Arial"/>
          <w:b/>
          <w:sz w:val="32"/>
          <w:szCs w:val="32"/>
        </w:rPr>
        <w:t>INSTRUCTIONS</w:t>
      </w:r>
    </w:p>
    <w:p w:rsidR="00C02F03" w:rsidRDefault="00C02F03" w:rsidP="00C02F03">
      <w:pPr>
        <w:tabs>
          <w:tab w:val="right" w:leader="underscore" w:pos="10800"/>
        </w:tabs>
        <w:spacing w:before="120"/>
        <w:rPr>
          <w:rFonts w:ascii="Arial" w:hAnsi="Arial" w:cs="Arial"/>
          <w:position w:val="6"/>
          <w:sz w:val="24"/>
        </w:rPr>
      </w:pPr>
    </w:p>
    <w:p w:rsidR="00C02F03" w:rsidRDefault="00C02F03" w:rsidP="00C02F03">
      <w:pPr>
        <w:tabs>
          <w:tab w:val="right" w:leader="underscore" w:pos="10800"/>
        </w:tabs>
        <w:spacing w:before="120"/>
        <w:rPr>
          <w:rFonts w:ascii="Arial" w:hAnsi="Arial" w:cs="Arial"/>
          <w:position w:val="6"/>
          <w:sz w:val="24"/>
        </w:rPr>
      </w:pPr>
      <w:r w:rsidRPr="0092693B">
        <w:rPr>
          <w:rFonts w:ascii="Arial" w:hAnsi="Arial" w:cs="Arial"/>
          <w:position w:val="6"/>
          <w:sz w:val="24"/>
        </w:rPr>
        <w:t>TEAM CHECK</w:t>
      </w:r>
      <w:r>
        <w:rPr>
          <w:rFonts w:ascii="Arial" w:hAnsi="Arial" w:cs="Arial"/>
          <w:position w:val="6"/>
          <w:sz w:val="24"/>
        </w:rPr>
        <w:t>-</w:t>
      </w:r>
      <w:r w:rsidRPr="0092693B">
        <w:rPr>
          <w:rFonts w:ascii="Arial" w:hAnsi="Arial" w:cs="Arial"/>
          <w:position w:val="6"/>
          <w:sz w:val="24"/>
        </w:rPr>
        <w:t xml:space="preserve">IN </w:t>
      </w:r>
      <w:r>
        <w:rPr>
          <w:rFonts w:ascii="Arial" w:hAnsi="Arial" w:cs="Arial"/>
          <w:position w:val="6"/>
          <w:sz w:val="24"/>
        </w:rPr>
        <w:t xml:space="preserve">will take place at the </w:t>
      </w:r>
      <w:r w:rsidRPr="0092693B">
        <w:rPr>
          <w:rFonts w:ascii="Arial" w:hAnsi="Arial" w:cs="Arial"/>
          <w:position w:val="6"/>
          <w:sz w:val="24"/>
        </w:rPr>
        <w:t xml:space="preserve">Complex, the initial check will </w:t>
      </w:r>
      <w:r>
        <w:rPr>
          <w:rFonts w:ascii="Arial" w:hAnsi="Arial" w:cs="Arial"/>
          <w:position w:val="6"/>
          <w:sz w:val="24"/>
        </w:rPr>
        <w:t>begin</w:t>
      </w:r>
      <w:r w:rsidRPr="0092693B">
        <w:rPr>
          <w:rFonts w:ascii="Arial" w:hAnsi="Arial" w:cs="Arial"/>
          <w:position w:val="6"/>
          <w:sz w:val="24"/>
        </w:rPr>
        <w:t xml:space="preserve"> </w:t>
      </w:r>
      <w:r w:rsidRPr="00C02F03">
        <w:rPr>
          <w:rFonts w:ascii="Arial" w:hAnsi="Arial" w:cs="Arial"/>
          <w:b/>
          <w:position w:val="6"/>
          <w:sz w:val="24"/>
        </w:rPr>
        <w:t>1 HOUR PRIOR TO THE FIRST SCHEDULED GAME</w:t>
      </w:r>
      <w:r w:rsidRPr="0092693B">
        <w:rPr>
          <w:rFonts w:ascii="Arial" w:hAnsi="Arial" w:cs="Arial"/>
          <w:position w:val="6"/>
          <w:sz w:val="24"/>
        </w:rPr>
        <w:t>.  Any Changes in the initial game schedule and/or other important information, will be distributed at that time.  Additionally, beyond the initial check in, a team representative should check in at the tournament desk, one hour prior to each game.</w:t>
      </w:r>
    </w:p>
    <w:p w:rsidR="00C02F03" w:rsidRDefault="00C02F03" w:rsidP="00C02F03">
      <w:pPr>
        <w:tabs>
          <w:tab w:val="right" w:leader="underscore" w:pos="10800"/>
        </w:tabs>
        <w:spacing w:before="120"/>
        <w:rPr>
          <w:rFonts w:ascii="Arial" w:hAnsi="Arial" w:cs="Arial"/>
          <w:position w:val="6"/>
          <w:sz w:val="24"/>
        </w:rPr>
      </w:pPr>
      <w:r>
        <w:rPr>
          <w:rFonts w:ascii="Arial" w:hAnsi="Arial" w:cs="Arial"/>
          <w:position w:val="6"/>
          <w:sz w:val="24"/>
        </w:rPr>
        <w:t>The Team Representative should have the following:</w:t>
      </w:r>
    </w:p>
    <w:p w:rsidR="00C02F03" w:rsidRDefault="00C02F03" w:rsidP="00C02F03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before="120"/>
        <w:rPr>
          <w:rFonts w:ascii="Arial" w:hAnsi="Arial" w:cs="Arial"/>
          <w:position w:val="6"/>
          <w:sz w:val="24"/>
        </w:rPr>
      </w:pPr>
      <w:r w:rsidRPr="00C02F03">
        <w:rPr>
          <w:rFonts w:ascii="Arial" w:hAnsi="Arial" w:cs="Arial"/>
          <w:position w:val="6"/>
          <w:sz w:val="24"/>
        </w:rPr>
        <w:t xml:space="preserve">Valid approved </w:t>
      </w:r>
      <w:r w:rsidRPr="00C02F03">
        <w:rPr>
          <w:rFonts w:ascii="Arial" w:hAnsi="Arial" w:cs="Arial"/>
          <w:b/>
          <w:position w:val="6"/>
          <w:sz w:val="24"/>
        </w:rPr>
        <w:t>CURRENT YEAR</w:t>
      </w:r>
      <w:r w:rsidRPr="00C02F03">
        <w:rPr>
          <w:rFonts w:ascii="Arial" w:hAnsi="Arial" w:cs="Arial"/>
          <w:position w:val="6"/>
          <w:sz w:val="24"/>
        </w:rPr>
        <w:t xml:space="preserve"> </w:t>
      </w:r>
      <w:r>
        <w:rPr>
          <w:rFonts w:ascii="Arial" w:hAnsi="Arial" w:cs="Arial"/>
          <w:position w:val="6"/>
          <w:sz w:val="24"/>
        </w:rPr>
        <w:t>p</w:t>
      </w:r>
      <w:r w:rsidRPr="00C02F03">
        <w:rPr>
          <w:rFonts w:ascii="Arial" w:hAnsi="Arial" w:cs="Arial"/>
          <w:position w:val="6"/>
          <w:sz w:val="24"/>
        </w:rPr>
        <w:t>layer passes for all players that appear on the Official Roster, which has been issued by</w:t>
      </w:r>
      <w:r>
        <w:rPr>
          <w:rFonts w:ascii="Arial" w:hAnsi="Arial" w:cs="Arial"/>
          <w:position w:val="6"/>
          <w:sz w:val="24"/>
        </w:rPr>
        <w:t>:</w:t>
      </w:r>
    </w:p>
    <w:p w:rsidR="00C02F03" w:rsidRDefault="00C02F03" w:rsidP="00C02F03">
      <w:pPr>
        <w:pStyle w:val="ListParagraph"/>
        <w:numPr>
          <w:ilvl w:val="1"/>
          <w:numId w:val="1"/>
        </w:numPr>
        <w:tabs>
          <w:tab w:val="right" w:leader="underscore" w:pos="10800"/>
        </w:tabs>
        <w:spacing w:before="120"/>
        <w:rPr>
          <w:rFonts w:ascii="Arial" w:hAnsi="Arial" w:cs="Arial"/>
          <w:position w:val="6"/>
          <w:sz w:val="24"/>
        </w:rPr>
      </w:pPr>
      <w:r w:rsidRPr="00C02F03">
        <w:rPr>
          <w:rFonts w:ascii="Arial" w:hAnsi="Arial" w:cs="Arial"/>
          <w:position w:val="6"/>
          <w:sz w:val="24"/>
        </w:rPr>
        <w:t>State Association</w:t>
      </w:r>
    </w:p>
    <w:p w:rsidR="00C02F03" w:rsidRDefault="00C02F03" w:rsidP="00C02F03">
      <w:pPr>
        <w:pStyle w:val="ListParagraph"/>
        <w:numPr>
          <w:ilvl w:val="1"/>
          <w:numId w:val="1"/>
        </w:numPr>
        <w:tabs>
          <w:tab w:val="right" w:leader="underscore" w:pos="10800"/>
        </w:tabs>
        <w:spacing w:before="120"/>
        <w:rPr>
          <w:rFonts w:ascii="Arial" w:hAnsi="Arial" w:cs="Arial"/>
          <w:position w:val="6"/>
          <w:sz w:val="24"/>
        </w:rPr>
      </w:pPr>
      <w:r w:rsidRPr="00C02F03">
        <w:rPr>
          <w:rFonts w:ascii="Arial" w:hAnsi="Arial" w:cs="Arial"/>
          <w:position w:val="6"/>
          <w:sz w:val="24"/>
        </w:rPr>
        <w:t>USASA</w:t>
      </w:r>
      <w:r>
        <w:rPr>
          <w:rFonts w:ascii="Arial" w:hAnsi="Arial" w:cs="Arial"/>
          <w:position w:val="6"/>
          <w:sz w:val="24"/>
        </w:rPr>
        <w:t xml:space="preserve"> League</w:t>
      </w:r>
    </w:p>
    <w:p w:rsidR="00C02F03" w:rsidRPr="00C02F03" w:rsidRDefault="00C02F03" w:rsidP="00C02F03">
      <w:pPr>
        <w:pStyle w:val="ListParagraph"/>
        <w:numPr>
          <w:ilvl w:val="1"/>
          <w:numId w:val="1"/>
        </w:numPr>
        <w:tabs>
          <w:tab w:val="right" w:leader="underscore" w:pos="10800"/>
        </w:tabs>
        <w:spacing w:before="120"/>
        <w:rPr>
          <w:rFonts w:ascii="Arial" w:hAnsi="Arial" w:cs="Arial"/>
          <w:position w:val="6"/>
          <w:sz w:val="24"/>
        </w:rPr>
      </w:pPr>
      <w:r>
        <w:rPr>
          <w:rFonts w:ascii="Arial" w:hAnsi="Arial" w:cs="Arial"/>
          <w:position w:val="6"/>
          <w:sz w:val="24"/>
        </w:rPr>
        <w:t>Af</w:t>
      </w:r>
      <w:r w:rsidRPr="00C02F03">
        <w:rPr>
          <w:rFonts w:ascii="Arial" w:hAnsi="Arial" w:cs="Arial"/>
          <w:position w:val="6"/>
          <w:sz w:val="24"/>
        </w:rPr>
        <w:t>filiated</w:t>
      </w:r>
      <w:r w:rsidRPr="00C02F03">
        <w:rPr>
          <w:rFonts w:ascii="Arial" w:hAnsi="Arial" w:cs="Arial"/>
          <w:position w:val="6"/>
          <w:sz w:val="24"/>
        </w:rPr>
        <w:t xml:space="preserve"> league </w:t>
      </w:r>
      <w:r>
        <w:rPr>
          <w:rFonts w:ascii="Arial" w:hAnsi="Arial" w:cs="Arial"/>
          <w:position w:val="6"/>
          <w:sz w:val="24"/>
        </w:rPr>
        <w:t>of a</w:t>
      </w:r>
      <w:r w:rsidRPr="00C02F03">
        <w:rPr>
          <w:rFonts w:ascii="Arial" w:hAnsi="Arial" w:cs="Arial"/>
          <w:position w:val="6"/>
          <w:sz w:val="24"/>
        </w:rPr>
        <w:t xml:space="preserve"> State Association.</w:t>
      </w:r>
    </w:p>
    <w:p w:rsidR="00C02F03" w:rsidRDefault="00C02F03" w:rsidP="00C02F03">
      <w:pPr>
        <w:pStyle w:val="ListParagraph"/>
        <w:tabs>
          <w:tab w:val="right" w:leader="underscore" w:pos="10800"/>
        </w:tabs>
        <w:spacing w:before="120"/>
        <w:ind w:left="360"/>
        <w:rPr>
          <w:rFonts w:ascii="Arial" w:hAnsi="Arial" w:cs="Arial"/>
          <w:position w:val="6"/>
          <w:sz w:val="24"/>
        </w:rPr>
      </w:pPr>
    </w:p>
    <w:p w:rsidR="00C02F03" w:rsidRDefault="00C02F03" w:rsidP="00C02F03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before="120"/>
        <w:rPr>
          <w:rFonts w:ascii="Arial" w:hAnsi="Arial" w:cs="Arial"/>
          <w:position w:val="6"/>
          <w:sz w:val="24"/>
        </w:rPr>
      </w:pPr>
      <w:r>
        <w:rPr>
          <w:rFonts w:ascii="Arial" w:hAnsi="Arial" w:cs="Arial"/>
          <w:position w:val="6"/>
          <w:sz w:val="24"/>
        </w:rPr>
        <w:t>One</w:t>
      </w:r>
      <w:r w:rsidRPr="00C02F03">
        <w:rPr>
          <w:rFonts w:ascii="Arial" w:hAnsi="Arial" w:cs="Arial"/>
          <w:position w:val="6"/>
          <w:sz w:val="24"/>
        </w:rPr>
        <w:t xml:space="preserve"> (1) </w:t>
      </w:r>
      <w:r>
        <w:rPr>
          <w:rFonts w:ascii="Arial" w:hAnsi="Arial" w:cs="Arial"/>
          <w:position w:val="6"/>
          <w:sz w:val="24"/>
        </w:rPr>
        <w:t xml:space="preserve">copy of the TOC Player Pool Roster Form </w:t>
      </w:r>
      <w:r w:rsidRPr="00C02F03">
        <w:rPr>
          <w:rFonts w:ascii="Arial" w:hAnsi="Arial" w:cs="Arial"/>
          <w:b/>
          <w:position w:val="6"/>
          <w:sz w:val="24"/>
        </w:rPr>
        <w:t>(</w:t>
      </w:r>
      <w:r w:rsidRPr="00C02F03">
        <w:rPr>
          <w:rFonts w:ascii="Arial" w:hAnsi="Arial" w:cs="Arial"/>
          <w:b/>
          <w:position w:val="6"/>
          <w:sz w:val="24"/>
        </w:rPr>
        <w:t>Signed by a home State Association Official)</w:t>
      </w:r>
      <w:r>
        <w:rPr>
          <w:rFonts w:ascii="Arial" w:hAnsi="Arial" w:cs="Arial"/>
          <w:position w:val="6"/>
          <w:sz w:val="24"/>
        </w:rPr>
        <w:t xml:space="preserve"> Download from: </w:t>
      </w:r>
    </w:p>
    <w:p w:rsidR="00C02F03" w:rsidRDefault="00C02F03" w:rsidP="00C02F03">
      <w:pPr>
        <w:pStyle w:val="ListParagraph"/>
        <w:tabs>
          <w:tab w:val="right" w:leader="underscore" w:pos="10800"/>
        </w:tabs>
        <w:spacing w:before="120"/>
        <w:ind w:left="360"/>
        <w:rPr>
          <w:rFonts w:ascii="Arial" w:hAnsi="Arial" w:cs="Arial"/>
          <w:position w:val="6"/>
          <w:sz w:val="24"/>
        </w:rPr>
      </w:pPr>
      <w:hyperlink r:id="rId6" w:history="1">
        <w:r w:rsidRPr="000E6E2C">
          <w:rPr>
            <w:rStyle w:val="Hyperlink"/>
            <w:rFonts w:ascii="Arial" w:hAnsi="Arial" w:cs="Arial"/>
            <w:position w:val="6"/>
            <w:sz w:val="24"/>
          </w:rPr>
          <w:t>https://www.usasaregion2.com/page/show/3538387-tournament-of-champions</w:t>
        </w:r>
      </w:hyperlink>
    </w:p>
    <w:p w:rsidR="00C02F03" w:rsidRDefault="00C02F03" w:rsidP="00C02F03">
      <w:pPr>
        <w:pStyle w:val="ListParagraph"/>
        <w:tabs>
          <w:tab w:val="right" w:leader="underscore" w:pos="10800"/>
        </w:tabs>
        <w:spacing w:before="120"/>
        <w:ind w:left="360"/>
        <w:rPr>
          <w:rFonts w:ascii="Arial" w:hAnsi="Arial" w:cs="Arial"/>
          <w:position w:val="6"/>
          <w:sz w:val="24"/>
        </w:rPr>
      </w:pPr>
    </w:p>
    <w:p w:rsidR="00C02F03" w:rsidRDefault="00C02F03" w:rsidP="00C02F03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before="120"/>
        <w:rPr>
          <w:rFonts w:ascii="Arial" w:hAnsi="Arial" w:cs="Arial"/>
          <w:position w:val="6"/>
          <w:sz w:val="24"/>
        </w:rPr>
      </w:pPr>
      <w:r>
        <w:rPr>
          <w:rFonts w:ascii="Arial" w:hAnsi="Arial" w:cs="Arial"/>
          <w:position w:val="6"/>
          <w:sz w:val="24"/>
        </w:rPr>
        <w:t>Five (</w:t>
      </w:r>
      <w:r w:rsidRPr="00C02F03">
        <w:rPr>
          <w:rFonts w:ascii="Arial" w:hAnsi="Arial" w:cs="Arial"/>
          <w:position w:val="6"/>
          <w:sz w:val="24"/>
        </w:rPr>
        <w:t>5</w:t>
      </w:r>
      <w:r>
        <w:rPr>
          <w:rFonts w:ascii="Arial" w:hAnsi="Arial" w:cs="Arial"/>
          <w:position w:val="6"/>
          <w:sz w:val="24"/>
        </w:rPr>
        <w:t>)</w:t>
      </w:r>
      <w:r w:rsidRPr="00C02F03">
        <w:rPr>
          <w:rFonts w:ascii="Arial" w:hAnsi="Arial" w:cs="Arial"/>
          <w:position w:val="6"/>
          <w:sz w:val="24"/>
        </w:rPr>
        <w:t xml:space="preserve"> </w:t>
      </w:r>
      <w:r>
        <w:rPr>
          <w:rFonts w:ascii="Arial" w:hAnsi="Arial" w:cs="Arial"/>
          <w:position w:val="6"/>
          <w:sz w:val="24"/>
        </w:rPr>
        <w:t xml:space="preserve">copies of the TOC Individual Game Roster Form. </w:t>
      </w:r>
      <w:r w:rsidRPr="00C02F03">
        <w:rPr>
          <w:rFonts w:ascii="Arial" w:hAnsi="Arial" w:cs="Arial"/>
          <w:position w:val="6"/>
          <w:sz w:val="24"/>
        </w:rPr>
        <w:t xml:space="preserve"> </w:t>
      </w:r>
      <w:r>
        <w:rPr>
          <w:rFonts w:ascii="Arial" w:hAnsi="Arial" w:cs="Arial"/>
          <w:position w:val="6"/>
          <w:sz w:val="24"/>
        </w:rPr>
        <w:t xml:space="preserve">Download from: </w:t>
      </w:r>
      <w:hyperlink r:id="rId7" w:history="1">
        <w:r w:rsidRPr="000E6E2C">
          <w:rPr>
            <w:rStyle w:val="Hyperlink"/>
            <w:rFonts w:ascii="Arial" w:hAnsi="Arial" w:cs="Arial"/>
            <w:position w:val="6"/>
            <w:sz w:val="24"/>
          </w:rPr>
          <w:t>https://www.usasaregion2.com/page/show/3538387-tournament-of-champions</w:t>
        </w:r>
      </w:hyperlink>
    </w:p>
    <w:p w:rsidR="00C02F03" w:rsidRPr="00C02F03" w:rsidRDefault="00C02F03" w:rsidP="00C02F03">
      <w:pPr>
        <w:pStyle w:val="ListParagraph"/>
        <w:tabs>
          <w:tab w:val="right" w:leader="underscore" w:pos="10800"/>
        </w:tabs>
        <w:spacing w:before="120"/>
        <w:ind w:left="360"/>
        <w:rPr>
          <w:rFonts w:ascii="Arial" w:hAnsi="Arial" w:cs="Arial"/>
          <w:position w:val="6"/>
          <w:sz w:val="24"/>
        </w:rPr>
      </w:pPr>
      <w:r>
        <w:rPr>
          <w:rFonts w:ascii="Arial" w:hAnsi="Arial" w:cs="Arial"/>
          <w:position w:val="6"/>
          <w:sz w:val="24"/>
        </w:rPr>
        <w:t>The game Rosters will be signed by an authorized TOC Official.  One will be retained at the TOC Headquarters, the other 4 will be returned to the team to be used as Game Rosters (one for each scheduled game)</w:t>
      </w:r>
    </w:p>
    <w:p w:rsidR="00C02F03" w:rsidRPr="00C02F03" w:rsidRDefault="00C02F03" w:rsidP="00C02F03">
      <w:pPr>
        <w:rPr>
          <w:rFonts w:ascii="Arial" w:hAnsi="Arial" w:cs="Arial"/>
          <w:position w:val="6"/>
          <w:sz w:val="24"/>
        </w:rPr>
      </w:pPr>
    </w:p>
    <w:p w:rsidR="00C02F03" w:rsidRPr="00C02F03" w:rsidRDefault="00C02F03" w:rsidP="00C02F03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before="120"/>
        <w:rPr>
          <w:rFonts w:ascii="Arial" w:hAnsi="Arial" w:cs="Arial"/>
          <w:position w:val="6"/>
          <w:sz w:val="24"/>
        </w:rPr>
      </w:pPr>
      <w:r w:rsidRPr="00C02F03">
        <w:rPr>
          <w:rFonts w:ascii="Arial" w:hAnsi="Arial" w:cs="Arial"/>
          <w:position w:val="6"/>
          <w:sz w:val="24"/>
        </w:rPr>
        <w:t xml:space="preserve">If a Professional Player Release </w:t>
      </w:r>
      <w:r>
        <w:rPr>
          <w:rFonts w:ascii="Arial" w:hAnsi="Arial" w:cs="Arial"/>
          <w:position w:val="6"/>
          <w:sz w:val="24"/>
        </w:rPr>
        <w:t>is required for any player, Then the Coach/Team Manager should have that document available for view at the TOC Check-in.</w:t>
      </w:r>
      <w:r w:rsidRPr="00C02F03">
        <w:rPr>
          <w:rFonts w:ascii="Arial" w:hAnsi="Arial" w:cs="Arial"/>
          <w:position w:val="6"/>
          <w:sz w:val="24"/>
        </w:rPr>
        <w:t xml:space="preserve">  A </w:t>
      </w:r>
      <w:r>
        <w:rPr>
          <w:rFonts w:ascii="Arial" w:hAnsi="Arial" w:cs="Arial"/>
          <w:position w:val="6"/>
          <w:sz w:val="24"/>
        </w:rPr>
        <w:t>Valid Player Pass, with the signature of the Home State Association Registrar or designate reflecting that the forms have been reviewed and accepted by that home state will be acceptable.</w:t>
      </w:r>
      <w:bookmarkStart w:id="0" w:name="_GoBack"/>
      <w:bookmarkEnd w:id="0"/>
    </w:p>
    <w:p w:rsidR="00C02F03" w:rsidRPr="00C02F03" w:rsidRDefault="00C02F03" w:rsidP="00C02F03">
      <w:pPr>
        <w:pStyle w:val="ListParagraph"/>
        <w:rPr>
          <w:rFonts w:ascii="Arial" w:hAnsi="Arial" w:cs="Arial"/>
          <w:position w:val="6"/>
          <w:sz w:val="24"/>
        </w:rPr>
      </w:pPr>
    </w:p>
    <w:p w:rsidR="00C02F03" w:rsidRDefault="00C02F03" w:rsidP="00C02F03">
      <w:pPr>
        <w:tabs>
          <w:tab w:val="right" w:leader="underscore" w:pos="10800"/>
        </w:tabs>
        <w:spacing w:before="120"/>
        <w:rPr>
          <w:rFonts w:ascii="Arial" w:hAnsi="Arial" w:cs="Arial"/>
          <w:position w:val="6"/>
          <w:sz w:val="24"/>
        </w:rPr>
      </w:pPr>
      <w:r>
        <w:rPr>
          <w:rFonts w:ascii="Arial" w:hAnsi="Arial" w:cs="Arial"/>
          <w:position w:val="6"/>
          <w:sz w:val="24"/>
        </w:rPr>
        <w:t>Distributed at the end of the Team Check-in Process:</w:t>
      </w:r>
    </w:p>
    <w:p w:rsidR="00C02F03" w:rsidRDefault="00C02F03" w:rsidP="00C02F03">
      <w:pPr>
        <w:pStyle w:val="ListParagraph"/>
        <w:numPr>
          <w:ilvl w:val="0"/>
          <w:numId w:val="2"/>
        </w:numPr>
        <w:tabs>
          <w:tab w:val="right" w:leader="underscore" w:pos="10800"/>
        </w:tabs>
        <w:spacing w:before="120"/>
        <w:rPr>
          <w:rFonts w:ascii="Arial" w:hAnsi="Arial" w:cs="Arial"/>
          <w:position w:val="6"/>
          <w:sz w:val="24"/>
        </w:rPr>
      </w:pPr>
      <w:r>
        <w:rPr>
          <w:rFonts w:ascii="Arial" w:hAnsi="Arial" w:cs="Arial"/>
          <w:position w:val="6"/>
          <w:sz w:val="24"/>
        </w:rPr>
        <w:t>Team Packets</w:t>
      </w:r>
    </w:p>
    <w:p w:rsidR="00C02F03" w:rsidRDefault="00C02F03" w:rsidP="00C02F03">
      <w:pPr>
        <w:pStyle w:val="ListParagraph"/>
        <w:numPr>
          <w:ilvl w:val="0"/>
          <w:numId w:val="2"/>
        </w:numPr>
        <w:tabs>
          <w:tab w:val="right" w:leader="underscore" w:pos="10800"/>
        </w:tabs>
        <w:spacing w:before="120"/>
        <w:rPr>
          <w:rFonts w:ascii="Arial" w:hAnsi="Arial" w:cs="Arial"/>
          <w:position w:val="6"/>
          <w:sz w:val="24"/>
        </w:rPr>
      </w:pPr>
      <w:r>
        <w:rPr>
          <w:rFonts w:ascii="Arial" w:hAnsi="Arial" w:cs="Arial"/>
          <w:position w:val="6"/>
          <w:sz w:val="24"/>
        </w:rPr>
        <w:t>Food Vouchers</w:t>
      </w:r>
      <w:r w:rsidRPr="00C02F03">
        <w:rPr>
          <w:rFonts w:ascii="Arial" w:hAnsi="Arial" w:cs="Arial"/>
          <w:position w:val="6"/>
          <w:sz w:val="24"/>
        </w:rPr>
        <w:t xml:space="preserve"> (if applicable)</w:t>
      </w:r>
    </w:p>
    <w:p w:rsidR="00C02F03" w:rsidRDefault="00C02F03" w:rsidP="00C02F03">
      <w:pPr>
        <w:pStyle w:val="ListParagraph"/>
        <w:numPr>
          <w:ilvl w:val="0"/>
          <w:numId w:val="2"/>
        </w:numPr>
        <w:tabs>
          <w:tab w:val="right" w:leader="underscore" w:pos="10800"/>
        </w:tabs>
        <w:spacing w:before="120"/>
        <w:rPr>
          <w:rFonts w:ascii="Arial" w:hAnsi="Arial" w:cs="Arial"/>
          <w:position w:val="6"/>
          <w:sz w:val="24"/>
        </w:rPr>
      </w:pPr>
      <w:r>
        <w:rPr>
          <w:rFonts w:ascii="Arial" w:hAnsi="Arial" w:cs="Arial"/>
          <w:position w:val="6"/>
          <w:sz w:val="24"/>
        </w:rPr>
        <w:t xml:space="preserve">Useful information regarding the facility, parking, scheduling, </w:t>
      </w:r>
      <w:proofErr w:type="spellStart"/>
      <w:r>
        <w:rPr>
          <w:rFonts w:ascii="Arial" w:hAnsi="Arial" w:cs="Arial"/>
          <w:position w:val="6"/>
          <w:sz w:val="24"/>
        </w:rPr>
        <w:t>ect</w:t>
      </w:r>
      <w:proofErr w:type="spellEnd"/>
      <w:r>
        <w:rPr>
          <w:rFonts w:ascii="Arial" w:hAnsi="Arial" w:cs="Arial"/>
          <w:position w:val="6"/>
          <w:sz w:val="24"/>
        </w:rPr>
        <w:t>.</w:t>
      </w:r>
    </w:p>
    <w:sectPr w:rsidR="00C02F03">
      <w:pgSz w:w="12240" w:h="15840" w:code="5"/>
      <w:pgMar w:top="634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02144"/>
    <w:multiLevelType w:val="hybridMultilevel"/>
    <w:tmpl w:val="8E583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7E2039"/>
    <w:multiLevelType w:val="hybridMultilevel"/>
    <w:tmpl w:val="C244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03"/>
    <w:rsid w:val="00657CFD"/>
    <w:rsid w:val="00C0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3D17"/>
  <w15:chartTrackingRefBased/>
  <w15:docId w15:val="{3F37066A-4741-46B0-8E30-D07856A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2F03"/>
    <w:pPr>
      <w:ind w:left="2430"/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C02F03"/>
    <w:rPr>
      <w:rFonts w:ascii="Times New Roman" w:eastAsia="Times New Roman" w:hAnsi="Times New Roman" w:cs="Times New Roman"/>
      <w:sz w:val="48"/>
      <w:szCs w:val="20"/>
    </w:rPr>
  </w:style>
  <w:style w:type="paragraph" w:styleId="ListParagraph">
    <w:name w:val="List Paragraph"/>
    <w:basedOn w:val="Normal"/>
    <w:uiPriority w:val="34"/>
    <w:qFormat/>
    <w:rsid w:val="00C02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asaregion2.com/page/show/3538387-tournament-of-champ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asaregion2.com/page/show/3538387-tournament-of-champ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308</Words>
  <Characters>1581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Frigo</dc:creator>
  <cp:keywords/>
  <dc:description/>
  <cp:lastModifiedBy>Claudio Frigo</cp:lastModifiedBy>
  <cp:revision>1</cp:revision>
  <dcterms:created xsi:type="dcterms:W3CDTF">2019-03-01T19:02:00Z</dcterms:created>
  <dcterms:modified xsi:type="dcterms:W3CDTF">2019-03-01T20:01:00Z</dcterms:modified>
</cp:coreProperties>
</file>