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E8E8E8"/>
        <w:tblCellMar>
          <w:left w:w="0" w:type="dxa"/>
          <w:right w:w="0" w:type="dxa"/>
        </w:tblCellMar>
        <w:tblLook w:val="04A0" w:firstRow="1" w:lastRow="0" w:firstColumn="1" w:lastColumn="0" w:noHBand="0" w:noVBand="1"/>
      </w:tblPr>
      <w:tblGrid>
        <w:gridCol w:w="9360"/>
      </w:tblGrid>
      <w:tr w:rsidR="00C8421B" w:rsidRPr="00C8421B" w:rsidTr="00C8421B">
        <w:trPr>
          <w:tblCellSpacing w:w="0" w:type="dxa"/>
        </w:trPr>
        <w:tc>
          <w:tcPr>
            <w:tcW w:w="0" w:type="auto"/>
            <w:shd w:val="clear" w:color="auto" w:fill="E8E8E8"/>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jc w:val="center"/>
              <w:rPr>
                <w:rFonts w:ascii="Helvetica Neue" w:eastAsia="Times New Roman" w:hAnsi="Helvetica Neue" w:cs="Times New Roman"/>
                <w:vanish/>
                <w:color w:val="201F1E"/>
                <w:sz w:val="23"/>
                <w:szCs w:val="23"/>
                <w:lang w:val="en-CA"/>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rHeight w:val="800"/>
                                  <w:tblCellSpacing w:w="0" w:type="dxa"/>
                                  <w:jc w:val="center"/>
                                </w:trPr>
                                <w:tc>
                                  <w:tcPr>
                                    <w:tcW w:w="0" w:type="auto"/>
                                    <w:vAlign w:val="center"/>
                                    <w:hideMark/>
                                  </w:tcPr>
                                  <w:p w:rsidR="00C8421B" w:rsidRPr="00C8421B" w:rsidRDefault="00C8421B" w:rsidP="00C8421B">
                                    <w:pPr>
                                      <w:jc w:val="center"/>
                                      <w:rPr>
                                        <w:rFonts w:ascii="Helvetica Neue" w:eastAsia="Times New Roman" w:hAnsi="Helvetica Neue" w:cs="Times New Roman"/>
                                        <w:color w:val="201F1E"/>
                                        <w:sz w:val="23"/>
                                        <w:szCs w:val="23"/>
                                        <w:lang w:val="en-CA"/>
                                      </w:rPr>
                                    </w:pPr>
                                  </w:p>
                                </w:tc>
                              </w:tr>
                            </w:tbl>
                            <w:p w:rsidR="00C8421B" w:rsidRPr="00C8421B" w:rsidRDefault="00C8421B" w:rsidP="00C8421B">
                              <w:pPr>
                                <w:rPr>
                                  <w:rFonts w:ascii="Times New Roman" w:eastAsia="Times New Roman" w:hAnsi="Times New Roman" w:cs="Times New Roman"/>
                                  <w:vanish/>
                                  <w:lang w:val="en-CA"/>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997"/>
                                      <w:gridCol w:w="300"/>
                                      <w:gridCol w:w="6103"/>
                                    </w:tblGrid>
                                    <w:tr w:rsidR="00C8421B" w:rsidRPr="00C8421B">
                                      <w:trPr>
                                        <w:trHeight w:val="20"/>
                                        <w:tblCellSpacing w:w="0" w:type="dxa"/>
                                        <w:jc w:val="center"/>
                                      </w:trPr>
                                      <w:tc>
                                        <w:tcPr>
                                          <w:tcW w:w="1500" w:type="dxa"/>
                                          <w:vAlign w:val="center"/>
                                          <w:hideMark/>
                                        </w:tcPr>
                                        <w:p w:rsidR="00C8421B" w:rsidRPr="00C8421B" w:rsidRDefault="00C8421B" w:rsidP="00C8421B">
                                          <w:pPr>
                                            <w:rPr>
                                              <w:rFonts w:ascii="Times New Roman" w:eastAsia="Times New Roman" w:hAnsi="Times New Roman" w:cs="Times New Roman"/>
                                              <w:lang w:val="en-CA"/>
                                            </w:rPr>
                                          </w:pPr>
                                          <w:r w:rsidRPr="00C8421B">
                                            <w:rPr>
                                              <w:rFonts w:ascii="Times New Roman" w:eastAsia="Times New Roman" w:hAnsi="Times New Roman" w:cs="Times New Roman"/>
                                              <w:lang w:val="en-CA"/>
                                            </w:rPr>
                                            <w:fldChar w:fldCharType="begin"/>
                                          </w:r>
                                          <w:r w:rsidRPr="00C8421B">
                                            <w:rPr>
                                              <w:rFonts w:ascii="Times New Roman" w:eastAsia="Times New Roman" w:hAnsi="Times New Roman" w:cs="Times New Roman"/>
                                              <w:lang w:val="en-CA"/>
                                            </w:rPr>
                                            <w:instrText xml:space="preserve"> INCLUDEPICTURE "https://bucket.mlcdn.com/a/2649/2649455/images/984755e6af945a08f01473294163198f601a5260.png/c2fb02f7739b63f693c2a6af87d3763e2035c3b2.png" \* MERGEFORMATINET </w:instrText>
                                          </w:r>
                                          <w:r w:rsidRPr="00C8421B">
                                            <w:rPr>
                                              <w:rFonts w:ascii="Times New Roman" w:eastAsia="Times New Roman" w:hAnsi="Times New Roman" w:cs="Times New Roman"/>
                                              <w:lang w:val="en-CA"/>
                                            </w:rPr>
                                            <w:fldChar w:fldCharType="separate"/>
                                          </w:r>
                                          <w:r w:rsidRPr="00C8421B">
                                            <w:rPr>
                                              <w:rFonts w:ascii="Times New Roman" w:eastAsia="Times New Roman" w:hAnsi="Times New Roman" w:cs="Times New Roman"/>
                                              <w:noProof/>
                                              <w:lang w:val="en-CA"/>
                                            </w:rPr>
                                            <w:drawing>
                                              <wp:inline distT="0" distB="0" distL="0" distR="0">
                                                <wp:extent cx="1268095" cy="890905"/>
                                                <wp:effectExtent l="0" t="0" r="0" b="0"/>
                                                <wp:docPr id="1" name="Picture 1" descr="https://bucket.mlcdn.com/a/2649/2649455/images/984755e6af945a08f01473294163198f601a5260.png/c2fb02f7739b63f693c2a6af87d3763e2035c3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m_-4363992669917982908logoBlock-4" descr="https://bucket.mlcdn.com/a/2649/2649455/images/984755e6af945a08f01473294163198f601a5260.png/c2fb02f7739b63f693c2a6af87d3763e2035c3b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8095" cy="890905"/>
                                                        </a:xfrm>
                                                        <a:prstGeom prst="rect">
                                                          <a:avLst/>
                                                        </a:prstGeom>
                                                        <a:noFill/>
                                                        <a:ln>
                                                          <a:noFill/>
                                                        </a:ln>
                                                      </pic:spPr>
                                                    </pic:pic>
                                                  </a:graphicData>
                                                </a:graphic>
                                              </wp:inline>
                                            </w:drawing>
                                          </w:r>
                                          <w:r w:rsidRPr="00C8421B">
                                            <w:rPr>
                                              <w:rFonts w:ascii="Times New Roman" w:eastAsia="Times New Roman" w:hAnsi="Times New Roman" w:cs="Times New Roman"/>
                                              <w:lang w:val="en-CA"/>
                                            </w:rPr>
                                            <w:fldChar w:fldCharType="end"/>
                                          </w:r>
                                        </w:p>
                                      </w:tc>
                                      <w:tc>
                                        <w:tcPr>
                                          <w:tcW w:w="300" w:type="dxa"/>
                                          <w:vAlign w:val="center"/>
                                          <w:hideMark/>
                                        </w:tcPr>
                                        <w:p w:rsidR="00C8421B" w:rsidRPr="00C8421B" w:rsidRDefault="00C8421B" w:rsidP="00C8421B">
                                          <w:pPr>
                                            <w:rPr>
                                              <w:rFonts w:ascii="Times New Roman" w:eastAsia="Times New Roman" w:hAnsi="Times New Roman" w:cs="Times New Roman"/>
                                              <w:lang w:val="en-CA"/>
                                            </w:rPr>
                                          </w:pPr>
                                        </w:p>
                                      </w:tc>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103"/>
                                          </w:tblGrid>
                                          <w:tr w:rsidR="00C8421B" w:rsidRPr="00C8421B">
                                            <w:trPr>
                                              <w:tblCellSpacing w:w="0" w:type="dxa"/>
                                              <w:jc w:val="center"/>
                                            </w:trPr>
                                            <w:tc>
                                              <w:tcPr>
                                                <w:tcW w:w="0" w:type="auto"/>
                                                <w:vAlign w:val="center"/>
                                                <w:hideMark/>
                                              </w:tcPr>
                                              <w:p w:rsidR="00C8421B" w:rsidRPr="00C8421B" w:rsidRDefault="00C8421B" w:rsidP="00C8421B">
                                                <w:pPr>
                                                  <w:spacing w:line="540" w:lineRule="atLeast"/>
                                                  <w:jc w:val="right"/>
                                                  <w:rPr>
                                                    <w:rFonts w:ascii="Arial" w:eastAsia="Times New Roman" w:hAnsi="Arial" w:cs="Times New Roman"/>
                                                    <w:b/>
                                                    <w:bCs/>
                                                    <w:color w:val="969696"/>
                                                    <w:sz w:val="36"/>
                                                    <w:szCs w:val="36"/>
                                                    <w:lang w:val="en-CA"/>
                                                  </w:rPr>
                                                </w:pPr>
                                                <w:r w:rsidRPr="00C8421B">
                                                  <w:rPr>
                                                    <w:rFonts w:ascii="Arial" w:eastAsia="Times New Roman" w:hAnsi="Arial" w:cs="Times New Roman"/>
                                                    <w:b/>
                                                    <w:bCs/>
                                                    <w:color w:val="969696"/>
                                                    <w:sz w:val="36"/>
                                                    <w:szCs w:val="36"/>
                                                    <w:lang w:val="en-CA"/>
                                                  </w:rPr>
                                                  <w:t>World Masters Hockey</w:t>
                                                </w:r>
                                              </w:p>
                                            </w:tc>
                                          </w:tr>
                                        </w:tbl>
                                        <w:p w:rsidR="00C8421B" w:rsidRPr="00C8421B" w:rsidRDefault="00C8421B" w:rsidP="00C8421B">
                                          <w:pPr>
                                            <w:jc w:val="right"/>
                                            <w:rPr>
                                              <w:rFonts w:ascii="Times New Roman" w:eastAsia="Times New Roman" w:hAnsi="Times New Roman" w:cs="Times New Roman"/>
                                              <w:lang w:val="en-CA"/>
                                            </w:rPr>
                                          </w:pPr>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rHeight w:val="800"/>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rHeight w:val="400"/>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C8421B" w:rsidRPr="00C8421B">
                                      <w:trPr>
                                        <w:tblCellSpacing w:w="0" w:type="dxa"/>
                                        <w:jc w:val="center"/>
                                      </w:trPr>
                                      <w:tc>
                                        <w:tcPr>
                                          <w:tcW w:w="0" w:type="auto"/>
                                          <w:vAlign w:val="center"/>
                                          <w:hideMark/>
                                        </w:tcPr>
                                        <w:p w:rsidR="00C8421B" w:rsidRPr="00C8421B" w:rsidRDefault="00C8421B" w:rsidP="00C8421B">
                                          <w:pPr>
                                            <w:spacing w:line="630" w:lineRule="atLeast"/>
                                            <w:jc w:val="center"/>
                                            <w:rPr>
                                              <w:rFonts w:ascii="Arial" w:eastAsia="Times New Roman" w:hAnsi="Arial" w:cs="Times New Roman"/>
                                              <w:b/>
                                              <w:bCs/>
                                              <w:color w:val="111111"/>
                                              <w:sz w:val="42"/>
                                              <w:szCs w:val="42"/>
                                              <w:lang w:val="en-CA"/>
                                            </w:rPr>
                                          </w:pPr>
                                          <w:r w:rsidRPr="00C8421B">
                                            <w:rPr>
                                              <w:rFonts w:ascii="Arial" w:eastAsia="Times New Roman" w:hAnsi="Arial" w:cs="Times New Roman"/>
                                              <w:b/>
                                              <w:bCs/>
                                              <w:color w:val="111111"/>
                                              <w:sz w:val="42"/>
                                              <w:szCs w:val="42"/>
                                              <w:lang w:val="en-CA"/>
                                            </w:rPr>
                                            <w:t>World Masters Hockey - Indoor World Cup - Appointment of Umpires (Open Category)</w:t>
                                          </w:r>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rHeight w:val="400"/>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vAlign w:val="center"/>
                                    <w:hideMark/>
                                  </w:tcPr>
                                  <w:tbl>
                                    <w:tblPr>
                                      <w:tblW w:w="5000" w:type="pct"/>
                                      <w:jc w:val="center"/>
                                      <w:tblCellSpacing w:w="0" w:type="dxa"/>
                                      <w:tblBorders>
                                        <w:top w:val="single" w:sz="6" w:space="0" w:color="EEEEEE"/>
                                      </w:tblBorders>
                                      <w:tblCellMar>
                                        <w:left w:w="0" w:type="dxa"/>
                                        <w:right w:w="0" w:type="dxa"/>
                                      </w:tblCellMar>
                                      <w:tblLook w:val="04A0" w:firstRow="1" w:lastRow="0" w:firstColumn="1" w:lastColumn="0" w:noHBand="0" w:noVBand="1"/>
                                    </w:tblPr>
                                    <w:tblGrid>
                                      <w:gridCol w:w="9600"/>
                                    </w:tblGrid>
                                    <w:tr w:rsidR="00C8421B" w:rsidRPr="00C8421B">
                                      <w:trPr>
                                        <w:trHeight w:val="800"/>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C8421B" w:rsidRPr="00C8421B">
                                      <w:trPr>
                                        <w:tblCellSpacing w:w="0" w:type="dxa"/>
                                        <w:jc w:val="center"/>
                                      </w:trPr>
                                      <w:tc>
                                        <w:tcPr>
                                          <w:tcW w:w="0" w:type="auto"/>
                                          <w:vAlign w:val="center"/>
                                          <w:hideMark/>
                                        </w:tcPr>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Dear WMH Members</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Appointment of Umpires (Open Category)</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WMH Indoor World Cup - Virginia Beach (USA) - 15 - 20 February 2022</w:t>
                                          </w:r>
                                        </w:p>
                                        <w:p w:rsidR="00C8421B" w:rsidRPr="00C8421B" w:rsidRDefault="00C8421B" w:rsidP="00C8421B">
                                          <w:pPr>
                                            <w:spacing w:line="315" w:lineRule="atLeast"/>
                                            <w:rPr>
                                              <w:rFonts w:ascii="Arial" w:eastAsia="Times New Roman" w:hAnsi="Arial" w:cs="Times New Roman"/>
                                              <w:color w:val="6F6F6F"/>
                                              <w:sz w:val="21"/>
                                              <w:szCs w:val="21"/>
                                              <w:lang w:val="en-CA"/>
                                            </w:rPr>
                                          </w:pPr>
                                          <w:hyperlink r:id="rId6" w:tgtFrame="_blank" w:history="1">
                                            <w:r w:rsidRPr="00C8421B">
                                              <w:rPr>
                                                <w:rFonts w:ascii="Arial" w:eastAsia="Times New Roman" w:hAnsi="Arial" w:cs="Times New Roman"/>
                                                <w:color w:val="2C666E"/>
                                                <w:sz w:val="21"/>
                                                <w:szCs w:val="21"/>
                                                <w:u w:val="single"/>
                                                <w:bdr w:val="none" w:sz="0" w:space="0" w:color="auto" w:frame="1"/>
                                                <w:lang w:val="en-CA"/>
                                              </w:rPr>
                                              <w:t>https://miwc2022.usamastersfieldhockey.org</w:t>
                                            </w:r>
                                          </w:hyperlink>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Please forward this letter to the representative who is responsible for the appointment or selection of umpires specific to Masters Hockey events.</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The WMH Executive Board has approved the following selection process for umpires at the </w:t>
                                          </w:r>
                                          <w:r w:rsidRPr="00C8421B">
                                            <w:rPr>
                                              <w:rFonts w:ascii="Arial" w:eastAsia="Times New Roman" w:hAnsi="Arial" w:cs="Times New Roman"/>
                                              <w:b/>
                                              <w:bCs/>
                                              <w:color w:val="6F6F6F"/>
                                              <w:sz w:val="21"/>
                                              <w:szCs w:val="21"/>
                                              <w:lang w:val="en-CA"/>
                                            </w:rPr>
                                            <w:t>WMH Indoor World Cup 2022</w:t>
                                          </w:r>
                                          <w:r w:rsidRPr="00C8421B">
                                            <w:rPr>
                                              <w:rFonts w:ascii="Arial" w:eastAsia="Times New Roman" w:hAnsi="Arial" w:cs="Times New Roman"/>
                                              <w:color w:val="6F6F6F"/>
                                              <w:sz w:val="21"/>
                                              <w:szCs w:val="21"/>
                                              <w:lang w:val="en-CA"/>
                                            </w:rPr>
                                            <w:t>.</w:t>
                                          </w:r>
                                        </w:p>
                                        <w:p w:rsidR="00C8421B" w:rsidRPr="00C8421B" w:rsidRDefault="00C8421B" w:rsidP="00C8421B">
                                          <w:pPr>
                                            <w:numPr>
                                              <w:ilvl w:val="0"/>
                                              <w:numId w:val="1"/>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MIWC Participating National Associations</w:t>
                                          </w:r>
                                          <w:r w:rsidRPr="00C8421B">
                                            <w:rPr>
                                              <w:rFonts w:ascii="Arial" w:eastAsia="Times New Roman" w:hAnsi="Arial" w:cs="Times New Roman"/>
                                              <w:color w:val="6F6F6F"/>
                                              <w:sz w:val="21"/>
                                              <w:szCs w:val="21"/>
                                              <w:lang w:val="en-CA"/>
                                            </w:rPr>
                                            <w:t> have recently been requested to nominate one umpire for each team entry they have registered to participate in the WMH Indoor World Cup.</w:t>
                                          </w:r>
                                        </w:p>
                                        <w:p w:rsidR="00C8421B" w:rsidRPr="00C8421B" w:rsidRDefault="00C8421B" w:rsidP="00C8421B">
                                          <w:pPr>
                                            <w:numPr>
                                              <w:ilvl w:val="0"/>
                                              <w:numId w:val="1"/>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The Host Nation NA (USAFH)</w:t>
                                          </w:r>
                                          <w:r w:rsidRPr="00C8421B">
                                            <w:rPr>
                                              <w:rFonts w:ascii="Arial" w:eastAsia="Times New Roman" w:hAnsi="Arial" w:cs="Times New Roman"/>
                                              <w:color w:val="6F6F6F"/>
                                              <w:sz w:val="21"/>
                                              <w:szCs w:val="21"/>
                                              <w:lang w:val="en-CA"/>
                                            </w:rPr>
                                            <w:t> has been offered the opportunity to nominate additional umpires to participate in the WMH Indoor World Cup.</w:t>
                                          </w:r>
                                        </w:p>
                                        <w:p w:rsidR="00C8421B" w:rsidRPr="00C8421B" w:rsidRDefault="00C8421B" w:rsidP="00C8421B">
                                          <w:pPr>
                                            <w:numPr>
                                              <w:ilvl w:val="0"/>
                                              <w:numId w:val="1"/>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WMH Member National Associations</w:t>
                                          </w:r>
                                          <w:r w:rsidRPr="00C8421B">
                                            <w:rPr>
                                              <w:rFonts w:ascii="Arial" w:eastAsia="Times New Roman" w:hAnsi="Arial" w:cs="Times New Roman"/>
                                              <w:color w:val="6F6F6F"/>
                                              <w:sz w:val="21"/>
                                              <w:szCs w:val="21"/>
                                              <w:lang w:val="en-CA"/>
                                            </w:rPr>
                                            <w:t> are now asked to offer their umpires the opportunity to be selected to participate in the WMH Indoor World Cup by completing and submitting an </w:t>
                                          </w:r>
                                          <w:r w:rsidRPr="00C8421B">
                                            <w:rPr>
                                              <w:rFonts w:ascii="Arial" w:eastAsia="Times New Roman" w:hAnsi="Arial" w:cs="Times New Roman"/>
                                              <w:b/>
                                              <w:bCs/>
                                              <w:color w:val="6F6F6F"/>
                                              <w:sz w:val="21"/>
                                              <w:szCs w:val="21"/>
                                              <w:lang w:val="en-CA"/>
                                            </w:rPr>
                                            <w:t>Expression of Interest</w:t>
                                          </w:r>
                                          <w:r w:rsidRPr="00C8421B">
                                            <w:rPr>
                                              <w:rFonts w:ascii="Arial" w:eastAsia="Times New Roman" w:hAnsi="Arial" w:cs="Times New Roman"/>
                                              <w:color w:val="6F6F6F"/>
                                              <w:sz w:val="21"/>
                                              <w:szCs w:val="21"/>
                                              <w:lang w:val="en-CA"/>
                                            </w:rPr>
                                            <w:t> (EOI) form, details as below.</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lastRenderedPageBreak/>
                                            <w:t>The </w:t>
                                          </w:r>
                                          <w:r w:rsidRPr="00C8421B">
                                            <w:rPr>
                                              <w:rFonts w:ascii="Arial" w:eastAsia="Times New Roman" w:hAnsi="Arial" w:cs="Times New Roman"/>
                                              <w:b/>
                                              <w:bCs/>
                                              <w:color w:val="6F6F6F"/>
                                              <w:sz w:val="21"/>
                                              <w:szCs w:val="21"/>
                                              <w:lang w:val="en-CA"/>
                                            </w:rPr>
                                            <w:t>Open Category</w:t>
                                          </w:r>
                                          <w:r w:rsidRPr="00C8421B">
                                            <w:rPr>
                                              <w:rFonts w:ascii="Arial" w:eastAsia="Times New Roman" w:hAnsi="Arial" w:cs="Times New Roman"/>
                                              <w:color w:val="6F6F6F"/>
                                              <w:sz w:val="21"/>
                                              <w:szCs w:val="21"/>
                                              <w:lang w:val="en-CA"/>
                                            </w:rPr>
                                            <w:t> umpire appointment will be available to umpires from all WMH Member National Associations:</w:t>
                                          </w:r>
                                        </w:p>
                                        <w:p w:rsidR="00C8421B" w:rsidRPr="00C8421B" w:rsidRDefault="00C8421B" w:rsidP="00C8421B">
                                          <w:pPr>
                                            <w:numPr>
                                              <w:ilvl w:val="0"/>
                                              <w:numId w:val="2"/>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whose names were not submitted by their NAs to accompany their teams, and;</w:t>
                                          </w:r>
                                        </w:p>
                                        <w:p w:rsidR="00C8421B" w:rsidRPr="00C8421B" w:rsidRDefault="00C8421B" w:rsidP="00C8421B">
                                          <w:pPr>
                                            <w:numPr>
                                              <w:ilvl w:val="0"/>
                                              <w:numId w:val="2"/>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who were previously appointed to the 2019 IMHA Indoor tournament, and;</w:t>
                                          </w:r>
                                        </w:p>
                                        <w:p w:rsidR="00C8421B" w:rsidRPr="00C8421B" w:rsidRDefault="00C8421B" w:rsidP="00C8421B">
                                          <w:pPr>
                                            <w:numPr>
                                              <w:ilvl w:val="0"/>
                                              <w:numId w:val="2"/>
                                            </w:numPr>
                                            <w:spacing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who meet the current standard of the </w:t>
                                          </w:r>
                                          <w:r w:rsidRPr="00C8421B">
                                            <w:rPr>
                                              <w:rFonts w:ascii="Arial" w:eastAsia="Times New Roman" w:hAnsi="Arial" w:cs="Times New Roman"/>
                                              <w:b/>
                                              <w:bCs/>
                                              <w:color w:val="6F6F6F"/>
                                              <w:sz w:val="21"/>
                                              <w:szCs w:val="21"/>
                                              <w:lang w:val="en-CA"/>
                                            </w:rPr>
                                            <w:t>WMH Indoor Umpire Criteria</w:t>
                                          </w:r>
                                          <w:r w:rsidRPr="00C8421B">
                                            <w:rPr>
                                              <w:rFonts w:ascii="Arial" w:eastAsia="Times New Roman" w:hAnsi="Arial" w:cs="Times New Roman"/>
                                              <w:color w:val="6F6F6F"/>
                                              <w:sz w:val="21"/>
                                              <w:szCs w:val="21"/>
                                              <w:lang w:val="en-CA"/>
                                            </w:rPr>
                                            <w:t> (</w:t>
                                          </w:r>
                                          <w:hyperlink r:id="rId7" w:tgtFrame="_blank" w:history="1">
                                            <w:r w:rsidRPr="00C8421B">
                                              <w:rPr>
                                                <w:rFonts w:ascii="Arial" w:eastAsia="Times New Roman" w:hAnsi="Arial" w:cs="Times New Roman"/>
                                                <w:color w:val="2C666E"/>
                                                <w:sz w:val="21"/>
                                                <w:szCs w:val="21"/>
                                                <w:u w:val="single"/>
                                                <w:bdr w:val="none" w:sz="0" w:space="0" w:color="auto" w:frame="1"/>
                                                <w:lang w:val="en-CA"/>
                                              </w:rPr>
                                              <w:t>here</w:t>
                                            </w:r>
                                          </w:hyperlink>
                                          <w:r w:rsidRPr="00C8421B">
                                            <w:rPr>
                                              <w:rFonts w:ascii="Arial" w:eastAsia="Times New Roman" w:hAnsi="Arial" w:cs="Times New Roman"/>
                                              <w:color w:val="6F6F6F"/>
                                              <w:sz w:val="21"/>
                                              <w:szCs w:val="21"/>
                                              <w:lang w:val="en-CA"/>
                                            </w:rPr>
                                            <w:t>).</w:t>
                                          </w:r>
                                        </w:p>
                                        <w:p w:rsidR="00C8421B" w:rsidRPr="00C8421B" w:rsidRDefault="00C8421B" w:rsidP="00C8421B">
                                          <w:pPr>
                                            <w:spacing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See also the </w:t>
                                          </w:r>
                                          <w:r w:rsidRPr="00C8421B">
                                            <w:rPr>
                                              <w:rFonts w:ascii="Arial" w:eastAsia="Times New Roman" w:hAnsi="Arial" w:cs="Times New Roman"/>
                                              <w:b/>
                                              <w:bCs/>
                                              <w:color w:val="6F6F6F"/>
                                              <w:sz w:val="21"/>
                                              <w:szCs w:val="21"/>
                                              <w:lang w:val="en-CA"/>
                                            </w:rPr>
                                            <w:t>WMH Appointment Process for Umpires and Umpire Managers at the WMH Indoor World Cup </w:t>
                                          </w:r>
                                          <w:r w:rsidRPr="00C8421B">
                                            <w:rPr>
                                              <w:rFonts w:ascii="Arial" w:eastAsia="Times New Roman" w:hAnsi="Arial" w:cs="Times New Roman"/>
                                              <w:color w:val="6F6F6F"/>
                                              <w:sz w:val="21"/>
                                              <w:szCs w:val="21"/>
                                              <w:lang w:val="en-CA"/>
                                            </w:rPr>
                                            <w:t>(</w:t>
                                          </w:r>
                                          <w:hyperlink r:id="rId8" w:tgtFrame="_blank" w:history="1">
                                            <w:r w:rsidRPr="00C8421B">
                                              <w:rPr>
                                                <w:rFonts w:ascii="Arial" w:eastAsia="Times New Roman" w:hAnsi="Arial" w:cs="Times New Roman"/>
                                                <w:color w:val="2C666E"/>
                                                <w:sz w:val="21"/>
                                                <w:szCs w:val="21"/>
                                                <w:u w:val="single"/>
                                                <w:bdr w:val="none" w:sz="0" w:space="0" w:color="auto" w:frame="1"/>
                                                <w:lang w:val="en-CA"/>
                                              </w:rPr>
                                              <w:t>here</w:t>
                                            </w:r>
                                          </w:hyperlink>
                                          <w:r w:rsidRPr="00C8421B">
                                            <w:rPr>
                                              <w:rFonts w:ascii="Arial" w:eastAsia="Times New Roman" w:hAnsi="Arial" w:cs="Times New Roman"/>
                                              <w:color w:val="6F6F6F"/>
                                              <w:sz w:val="21"/>
                                              <w:szCs w:val="21"/>
                                              <w:lang w:val="en-CA"/>
                                            </w:rPr>
                                            <w:t>) for more information.</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Application Procedure</w:t>
                                          </w:r>
                                        </w:p>
                                        <w:p w:rsidR="00C8421B" w:rsidRPr="00C8421B" w:rsidRDefault="00C8421B" w:rsidP="00C8421B">
                                          <w:pPr>
                                            <w:spacing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Any umpire who meets the required standards and conditions and is interested in being considered should complete the </w:t>
                                          </w:r>
                                          <w:r w:rsidRPr="00C8421B">
                                            <w:rPr>
                                              <w:rFonts w:ascii="Arial" w:eastAsia="Times New Roman" w:hAnsi="Arial" w:cs="Times New Roman"/>
                                              <w:b/>
                                              <w:bCs/>
                                              <w:color w:val="6F6F6F"/>
                                              <w:sz w:val="21"/>
                                              <w:szCs w:val="21"/>
                                              <w:lang w:val="en-CA"/>
                                            </w:rPr>
                                            <w:t>Umpire Open Category - Expression of Interest Form</w:t>
                                          </w:r>
                                          <w:r w:rsidRPr="00C8421B">
                                            <w:rPr>
                                              <w:rFonts w:ascii="Arial" w:eastAsia="Times New Roman" w:hAnsi="Arial" w:cs="Times New Roman"/>
                                              <w:color w:val="6F6F6F"/>
                                              <w:sz w:val="21"/>
                                              <w:szCs w:val="21"/>
                                              <w:lang w:val="en-CA"/>
                                            </w:rPr>
                                            <w:t> (</w:t>
                                          </w:r>
                                          <w:hyperlink r:id="rId9" w:tgtFrame="_blank" w:history="1">
                                            <w:r w:rsidRPr="00C8421B">
                                              <w:rPr>
                                                <w:rFonts w:ascii="Arial" w:eastAsia="Times New Roman" w:hAnsi="Arial" w:cs="Times New Roman"/>
                                                <w:color w:val="2C666E"/>
                                                <w:sz w:val="21"/>
                                                <w:szCs w:val="21"/>
                                                <w:u w:val="single"/>
                                                <w:bdr w:val="none" w:sz="0" w:space="0" w:color="auto" w:frame="1"/>
                                                <w:lang w:val="en-CA"/>
                                              </w:rPr>
                                              <w:t>here</w:t>
                                            </w:r>
                                          </w:hyperlink>
                                          <w:r w:rsidRPr="00C8421B">
                                            <w:rPr>
                                              <w:rFonts w:ascii="Arial" w:eastAsia="Times New Roman" w:hAnsi="Arial" w:cs="Times New Roman"/>
                                              <w:color w:val="6F6F6F"/>
                                              <w:sz w:val="21"/>
                                              <w:szCs w:val="21"/>
                                              <w:lang w:val="en-CA"/>
                                            </w:rPr>
                                            <w:t>) by </w:t>
                                          </w:r>
                                          <w:r w:rsidRPr="00C8421B">
                                            <w:rPr>
                                              <w:rFonts w:ascii="Arial" w:eastAsia="Times New Roman" w:hAnsi="Arial" w:cs="Times New Roman"/>
                                              <w:b/>
                                              <w:bCs/>
                                              <w:color w:val="6F6F6F"/>
                                              <w:sz w:val="21"/>
                                              <w:szCs w:val="21"/>
                                              <w:lang w:val="en-CA"/>
                                            </w:rPr>
                                            <w:t>22 October 2021</w:t>
                                          </w:r>
                                          <w:r w:rsidRPr="00C8421B">
                                            <w:rPr>
                                              <w:rFonts w:ascii="Arial" w:eastAsia="Times New Roman" w:hAnsi="Arial" w:cs="Times New Roman"/>
                                              <w:color w:val="6F6F6F"/>
                                              <w:sz w:val="21"/>
                                              <w:szCs w:val="21"/>
                                              <w:lang w:val="en-CA"/>
                                            </w:rPr>
                                            <w:t> at the latest.</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The final decision on all MIWC 2022 umpire appointments is at the sole discretion of WMH, which will take into consideration, but not limited to:</w:t>
                                          </w:r>
                                        </w:p>
                                        <w:p w:rsidR="00C8421B" w:rsidRPr="00C8421B" w:rsidRDefault="00C8421B" w:rsidP="00C8421B">
                                          <w:pPr>
                                            <w:numPr>
                                              <w:ilvl w:val="0"/>
                                              <w:numId w:val="3"/>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availability and experience of all umpires;</w:t>
                                          </w:r>
                                        </w:p>
                                        <w:p w:rsidR="00C8421B" w:rsidRPr="00C8421B" w:rsidRDefault="00C8421B" w:rsidP="00C8421B">
                                          <w:pPr>
                                            <w:numPr>
                                              <w:ilvl w:val="0"/>
                                              <w:numId w:val="3"/>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number of confirmed team entries;</w:t>
                                          </w:r>
                                        </w:p>
                                        <w:p w:rsidR="00C8421B" w:rsidRPr="00C8421B" w:rsidRDefault="00C8421B" w:rsidP="00C8421B">
                                          <w:pPr>
                                            <w:numPr>
                                              <w:ilvl w:val="0"/>
                                              <w:numId w:val="3"/>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change in circumstances (e.g. health and safety, visa restrictions, etc.)</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b/>
                                              <w:bCs/>
                                              <w:color w:val="6F6F6F"/>
                                              <w:sz w:val="21"/>
                                              <w:szCs w:val="21"/>
                                              <w:lang w:val="en-CA"/>
                                            </w:rPr>
                                            <w:t>Additional useful information regarding the expected commitment:</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Umpires will be expected to arrive approximately 24 hours in advance of the start of the tournament;</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Departure could be the evening or day after conclusion of the tournament;</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Please note - all WMH World Cup tournaments will have an Opening Ceremony and a Closing Ceremony;</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 xml:space="preserve">Officiating at the WMH Indoor WC tournament is totally </w:t>
                                          </w:r>
                                          <w:proofErr w:type="spellStart"/>
                                          <w:r w:rsidRPr="00C8421B">
                                            <w:rPr>
                                              <w:rFonts w:ascii="Arial" w:eastAsia="Times New Roman" w:hAnsi="Arial" w:cs="Times New Roman"/>
                                              <w:color w:val="6F6F6F"/>
                                              <w:sz w:val="21"/>
                                              <w:szCs w:val="21"/>
                                              <w:lang w:val="en-CA"/>
                                            </w:rPr>
                                            <w:t>self funded</w:t>
                                          </w:r>
                                          <w:proofErr w:type="spellEnd"/>
                                          <w:r w:rsidRPr="00C8421B">
                                            <w:rPr>
                                              <w:rFonts w:ascii="Arial" w:eastAsia="Times New Roman" w:hAnsi="Arial" w:cs="Times New Roman"/>
                                              <w:color w:val="6F6F6F"/>
                                              <w:sz w:val="21"/>
                                              <w:szCs w:val="21"/>
                                              <w:lang w:val="en-CA"/>
                                            </w:rPr>
                                            <w:t xml:space="preserve"> including travel, accommodation, and food (also see below), unless Host NOCs are in a position to provide support;</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Accommodation options will be sent by the host NOC, or officials can make their own independent arrangements;</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Refreshments and food options will be made available to all officials at the venue;</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Officials need to be prepared to make their own arrangements for travel to/from the playing venue at Virginia Beach, unless local transport is offered by the host NOC;</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All appointed officials will be responsible for obtaining their own necessary travel visas, insurance (including Covid-19 cover) and any medical vaccinations required;</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 xml:space="preserve">WMH and the Host NOC will provide appropriate </w:t>
                                          </w:r>
                                          <w:proofErr w:type="spellStart"/>
                                          <w:r w:rsidRPr="00C8421B">
                                            <w:rPr>
                                              <w:rFonts w:ascii="Arial" w:eastAsia="Times New Roman" w:hAnsi="Arial" w:cs="Times New Roman"/>
                                              <w:color w:val="6F6F6F"/>
                                              <w:sz w:val="21"/>
                                              <w:szCs w:val="21"/>
                                              <w:lang w:val="en-CA"/>
                                            </w:rPr>
                                            <w:t>Covid</w:t>
                                          </w:r>
                                          <w:proofErr w:type="spellEnd"/>
                                          <w:r w:rsidRPr="00C8421B">
                                            <w:rPr>
                                              <w:rFonts w:ascii="Arial" w:eastAsia="Times New Roman" w:hAnsi="Arial" w:cs="Times New Roman"/>
                                              <w:color w:val="6F6F6F"/>
                                              <w:sz w:val="21"/>
                                              <w:szCs w:val="21"/>
                                              <w:lang w:val="en-CA"/>
                                            </w:rPr>
                                            <w:t xml:space="preserve"> 19 Guidelines for the tournament and travel to the USA. It is the responsibility of each official to be fully </w:t>
                                          </w:r>
                                          <w:r w:rsidRPr="00C8421B">
                                            <w:rPr>
                                              <w:rFonts w:ascii="Arial" w:eastAsia="Times New Roman" w:hAnsi="Arial" w:cs="Times New Roman"/>
                                              <w:color w:val="6F6F6F"/>
                                              <w:sz w:val="21"/>
                                              <w:szCs w:val="21"/>
                                              <w:lang w:val="en-CA"/>
                                            </w:rPr>
                                            <w:lastRenderedPageBreak/>
                                            <w:t>prepared and compliant with the requirements to enter the USA and when returning home after the event;</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Umpire shirts will be provided;</w:t>
                                          </w:r>
                                        </w:p>
                                        <w:p w:rsidR="00C8421B" w:rsidRPr="00C8421B" w:rsidRDefault="00C8421B" w:rsidP="00C8421B">
                                          <w:pPr>
                                            <w:numPr>
                                              <w:ilvl w:val="0"/>
                                              <w:numId w:val="4"/>
                                            </w:numPr>
                                            <w:spacing w:after="75"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The appointed Umpire Manager(s) will be in contact with all appointed umpires in due course.</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We hope the above is clear, but if you have any immediate queries please email us at the address below.</w:t>
                                          </w:r>
                                        </w:p>
                                        <w:p w:rsidR="00C8421B" w:rsidRPr="00C8421B" w:rsidRDefault="00C8421B" w:rsidP="00C8421B">
                                          <w:pPr>
                                            <w:spacing w:after="150" w:line="315" w:lineRule="atLeast"/>
                                            <w:rPr>
                                              <w:rFonts w:ascii="Arial" w:eastAsia="Times New Roman" w:hAnsi="Arial" w:cs="Times New Roman"/>
                                              <w:color w:val="6F6F6F"/>
                                              <w:sz w:val="21"/>
                                              <w:szCs w:val="21"/>
                                              <w:lang w:val="en-CA"/>
                                            </w:rPr>
                                          </w:pPr>
                                          <w:r w:rsidRPr="00C8421B">
                                            <w:rPr>
                                              <w:rFonts w:ascii="Arial" w:eastAsia="Times New Roman" w:hAnsi="Arial" w:cs="Times New Roman"/>
                                              <w:color w:val="6F6F6F"/>
                                              <w:sz w:val="21"/>
                                              <w:szCs w:val="21"/>
                                              <w:lang w:val="en-CA"/>
                                            </w:rPr>
                                            <w:t>WMH Technical Committee</w:t>
                                          </w:r>
                                        </w:p>
                                        <w:p w:rsidR="00C8421B" w:rsidRPr="00C8421B" w:rsidRDefault="00C8421B" w:rsidP="00C8421B">
                                          <w:pPr>
                                            <w:spacing w:line="315" w:lineRule="atLeast"/>
                                            <w:rPr>
                                              <w:rFonts w:ascii="Arial" w:eastAsia="Times New Roman" w:hAnsi="Arial" w:cs="Times New Roman"/>
                                              <w:color w:val="6F6F6F"/>
                                              <w:sz w:val="21"/>
                                              <w:szCs w:val="21"/>
                                              <w:lang w:val="en-CA"/>
                                            </w:rPr>
                                          </w:pPr>
                                          <w:hyperlink r:id="rId10" w:tgtFrame="_blank" w:history="1">
                                            <w:r w:rsidRPr="00C8421B">
                                              <w:rPr>
                                                <w:rFonts w:ascii="Arial" w:eastAsia="Times New Roman" w:hAnsi="Arial" w:cs="Times New Roman"/>
                                                <w:color w:val="2C666E"/>
                                                <w:sz w:val="21"/>
                                                <w:szCs w:val="21"/>
                                                <w:u w:val="single"/>
                                                <w:bdr w:val="none" w:sz="0" w:space="0" w:color="auto" w:frame="1"/>
                                                <w:lang w:val="en-CA"/>
                                              </w:rPr>
                                              <w:t>technical@worldmastershockey.org</w:t>
                                            </w:r>
                                          </w:hyperlink>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jc w:val="center"/>
              <w:rPr>
                <w:rFonts w:ascii="Helvetica Neue" w:eastAsia="Times New Roman" w:hAnsi="Helvetica Neue" w:cs="Times New Roman"/>
                <w:color w:val="201F1E"/>
                <w:sz w:val="23"/>
                <w:szCs w:val="23"/>
                <w:lang w:val="en-CA"/>
              </w:rPr>
            </w:pPr>
          </w:p>
        </w:tc>
      </w:tr>
    </w:tbl>
    <w:p w:rsidR="00DE48C7" w:rsidRDefault="00DE48C7"/>
    <w:p w:rsidR="00C8421B" w:rsidRDefault="00C8421B"/>
    <w:p w:rsidR="00C8421B" w:rsidRDefault="00C8421B"/>
    <w:p w:rsidR="00C8421B" w:rsidRPr="00C8421B" w:rsidRDefault="00C8421B" w:rsidP="00C8421B">
      <w:pPr>
        <w:spacing w:line="630" w:lineRule="atLeast"/>
        <w:rPr>
          <w:rFonts w:ascii="Arial" w:eastAsia="Times New Roman" w:hAnsi="Arial" w:cs="Arial"/>
          <w:b/>
          <w:bCs/>
          <w:color w:val="111111"/>
          <w:sz w:val="42"/>
          <w:szCs w:val="42"/>
          <w:lang w:val="en-CA"/>
        </w:rPr>
      </w:pPr>
      <w:r w:rsidRPr="00C8421B">
        <w:rPr>
          <w:rFonts w:ascii="Arial" w:eastAsia="Times New Roman" w:hAnsi="Arial" w:cs="Arial"/>
          <w:b/>
          <w:bCs/>
          <w:color w:val="111111"/>
          <w:sz w:val="42"/>
          <w:szCs w:val="42"/>
          <w:lang w:val="en-CA"/>
        </w:rPr>
        <w:t>World Masters Hockey - Indoor World Cup - Appointment of Umpires Managers and Assistant Umpire Managers</w:t>
      </w:r>
    </w:p>
    <w:p w:rsidR="00C8421B" w:rsidRDefault="00C8421B"/>
    <w:p w:rsidR="00C8421B" w:rsidRDefault="00C8421B"/>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rsidTr="00C8421B">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C8421B" w:rsidRPr="00C8421B">
                          <w:trPr>
                            <w:tblCellSpacing w:w="0" w:type="dxa"/>
                            <w:jc w:val="center"/>
                          </w:trPr>
                          <w:tc>
                            <w:tcPr>
                              <w:tcW w:w="0" w:type="auto"/>
                              <w:vAlign w:val="center"/>
                              <w:hideMark/>
                            </w:tcPr>
                            <w:p w:rsidR="00C8421B" w:rsidRPr="00C8421B" w:rsidRDefault="00C8421B" w:rsidP="00C8421B">
                              <w:pPr>
                                <w:spacing w:line="630" w:lineRule="atLeast"/>
                                <w:jc w:val="center"/>
                                <w:rPr>
                                  <w:rFonts w:ascii="Times New Roman" w:eastAsia="Times New Roman" w:hAnsi="Times New Roman" w:cs="Times New Roman"/>
                                  <w:b/>
                                  <w:bCs/>
                                  <w:color w:val="111111"/>
                                  <w:sz w:val="42"/>
                                  <w:szCs w:val="42"/>
                                  <w:lang w:val="en-CA"/>
                                </w:rPr>
                              </w:pPr>
                              <w:r w:rsidRPr="00C8421B">
                                <w:rPr>
                                  <w:rFonts w:ascii="Times New Roman" w:eastAsia="Times New Roman" w:hAnsi="Times New Roman" w:cs="Times New Roman"/>
                                  <w:b/>
                                  <w:bCs/>
                                  <w:color w:val="111111"/>
                                  <w:sz w:val="42"/>
                                  <w:szCs w:val="42"/>
                                  <w:lang w:val="en-CA"/>
                                </w:rPr>
                                <w:t>World Masters Hockey - Indoor World Cup - Appointment of Technical Officials</w:t>
                              </w:r>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vanish/>
                      <w:lang w:val="en-CA"/>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rHeight w:val="400"/>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Helvetica Neue" w:eastAsia="Times New Roman" w:hAnsi="Helvetica Neue" w:cs="Times New Roman"/>
                <w:color w:val="26282A"/>
                <w:sz w:val="20"/>
                <w:szCs w:val="20"/>
                <w:lang w:val="en-CA"/>
              </w:rPr>
            </w:pPr>
          </w:p>
        </w:tc>
      </w:tr>
    </w:tbl>
    <w:p w:rsidR="00C8421B" w:rsidRPr="00C8421B" w:rsidRDefault="00C8421B" w:rsidP="00C8421B">
      <w:pPr>
        <w:rPr>
          <w:rFonts w:ascii="Times New Roman" w:eastAsia="Times New Roman" w:hAnsi="Times New Roman" w:cs="Times New Roman"/>
          <w:vanish/>
          <w:lang w:val="en-CA"/>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rsidTr="00C8421B">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vAlign w:val="center"/>
                        <w:hideMark/>
                      </w:tcPr>
                      <w:tbl>
                        <w:tblPr>
                          <w:tblW w:w="5000" w:type="pct"/>
                          <w:jc w:val="center"/>
                          <w:tblCellSpacing w:w="0" w:type="dxa"/>
                          <w:tblBorders>
                            <w:top w:val="single" w:sz="6" w:space="0" w:color="EEEEEE"/>
                          </w:tblBorders>
                          <w:tblCellMar>
                            <w:left w:w="0" w:type="dxa"/>
                            <w:right w:w="0" w:type="dxa"/>
                          </w:tblCellMar>
                          <w:tblLook w:val="04A0" w:firstRow="1" w:lastRow="0" w:firstColumn="1" w:lastColumn="0" w:noHBand="0" w:noVBand="1"/>
                        </w:tblPr>
                        <w:tblGrid>
                          <w:gridCol w:w="9600"/>
                        </w:tblGrid>
                        <w:tr w:rsidR="00C8421B" w:rsidRPr="00C8421B">
                          <w:trPr>
                            <w:trHeight w:val="800"/>
                            <w:tblCellSpacing w:w="0" w:type="dxa"/>
                            <w:jc w:val="center"/>
                          </w:trPr>
                          <w:tc>
                            <w:tcPr>
                              <w:tcW w:w="0" w:type="auto"/>
                              <w:vAlign w:val="center"/>
                              <w:hideMark/>
                            </w:tcPr>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Helvetica Neue" w:eastAsia="Times New Roman" w:hAnsi="Helvetica Neue" w:cs="Times New Roman"/>
                <w:color w:val="26282A"/>
                <w:sz w:val="20"/>
                <w:szCs w:val="20"/>
                <w:lang w:val="en-CA"/>
              </w:rPr>
            </w:pPr>
          </w:p>
        </w:tc>
      </w:tr>
    </w:tbl>
    <w:p w:rsidR="00C8421B" w:rsidRPr="00C8421B" w:rsidRDefault="00C8421B" w:rsidP="00C8421B">
      <w:pPr>
        <w:rPr>
          <w:rFonts w:ascii="Times New Roman" w:eastAsia="Times New Roman" w:hAnsi="Times New Roman" w:cs="Times New Roman"/>
          <w:vanish/>
          <w:lang w:val="en-CA"/>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rsidTr="00C8421B">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C8421B" w:rsidRPr="00C8421B">
              <w:trPr>
                <w:tblCellSpacing w:w="0" w:type="dxa"/>
                <w:jc w:val="center"/>
              </w:trPr>
              <w:tc>
                <w:tcPr>
                  <w:tcW w:w="0" w:type="auto"/>
                  <w:shd w:val="clear" w:color="auto" w:fill="FFFFFF"/>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8421B" w:rsidRPr="00C8421B">
                    <w:trPr>
                      <w:tblCellSpacing w:w="0" w:type="dxa"/>
                      <w:jc w:val="center"/>
                    </w:trPr>
                    <w:tc>
                      <w:tcPr>
                        <w:tcW w:w="0" w:type="auto"/>
                        <w:tcMar>
                          <w:top w:w="0" w:type="dxa"/>
                          <w:left w:w="600" w:type="dxa"/>
                          <w:bottom w:w="0" w:type="dxa"/>
                          <w:right w:w="6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400"/>
                        </w:tblGrid>
                        <w:tr w:rsidR="00C8421B" w:rsidRPr="00C8421B">
                          <w:trPr>
                            <w:tblCellSpacing w:w="0" w:type="dxa"/>
                            <w:jc w:val="center"/>
                          </w:trPr>
                          <w:tc>
                            <w:tcPr>
                              <w:tcW w:w="0" w:type="auto"/>
                              <w:vAlign w:val="center"/>
                              <w:hideMark/>
                            </w:tcPr>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Dear WMH Members</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b/>
                                  <w:bCs/>
                                  <w:color w:val="6F6F6F"/>
                                  <w:sz w:val="21"/>
                                  <w:szCs w:val="21"/>
                                  <w:lang w:val="en-CA"/>
                                </w:rPr>
                                <w:t>Appointment of Technical Officials</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b/>
                                  <w:bCs/>
                                  <w:color w:val="6F6F6F"/>
                                  <w:sz w:val="21"/>
                                  <w:szCs w:val="21"/>
                                  <w:lang w:val="en-CA"/>
                                </w:rPr>
                                <w:t>WMH Indoor World Cup - Virginia Beach (USA) - 15 - 20 February 2022</w:t>
                              </w:r>
                            </w:p>
                            <w:p w:rsidR="00C8421B" w:rsidRPr="00C8421B" w:rsidRDefault="00C8421B" w:rsidP="00C8421B">
                              <w:pPr>
                                <w:spacing w:line="315" w:lineRule="atLeast"/>
                                <w:rPr>
                                  <w:rFonts w:ascii="Times New Roman" w:eastAsia="Times New Roman" w:hAnsi="Times New Roman" w:cs="Times New Roman"/>
                                  <w:color w:val="6F6F6F"/>
                                  <w:sz w:val="21"/>
                                  <w:szCs w:val="21"/>
                                  <w:lang w:val="en-CA"/>
                                </w:rPr>
                              </w:pPr>
                              <w:hyperlink r:id="rId11" w:tgtFrame="_blank" w:history="1">
                                <w:r w:rsidRPr="00C8421B">
                                  <w:rPr>
                                    <w:rFonts w:ascii="Times New Roman" w:eastAsia="Times New Roman" w:hAnsi="Times New Roman" w:cs="Times New Roman"/>
                                    <w:color w:val="2C666E"/>
                                    <w:sz w:val="21"/>
                                    <w:szCs w:val="21"/>
                                    <w:u w:val="single"/>
                                    <w:bdr w:val="none" w:sz="0" w:space="0" w:color="auto" w:frame="1"/>
                                    <w:lang w:val="en-CA"/>
                                  </w:rPr>
                                  <w:t>https://miwc2022.usamastersfieldhockey.org</w:t>
                                </w:r>
                              </w:hyperlink>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Please forward this letter to the representative who is responsible for the appointment or selection of Technical Officials specific to Masters Hockey events.</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The WMH Technical Committee is seeking expressions of interest for the following roles at the </w:t>
                              </w:r>
                              <w:r w:rsidRPr="00C8421B">
                                <w:rPr>
                                  <w:rFonts w:ascii="Times New Roman" w:eastAsia="Times New Roman" w:hAnsi="Times New Roman" w:cs="Times New Roman"/>
                                  <w:b/>
                                  <w:bCs/>
                                  <w:color w:val="6F6F6F"/>
                                  <w:sz w:val="21"/>
                                  <w:szCs w:val="21"/>
                                  <w:lang w:val="en-CA"/>
                                </w:rPr>
                                <w:t>WMH Indoor World Cup 2022</w:t>
                              </w:r>
                              <w:r w:rsidRPr="00C8421B">
                                <w:rPr>
                                  <w:rFonts w:ascii="Times New Roman" w:eastAsia="Times New Roman" w:hAnsi="Times New Roman" w:cs="Times New Roman"/>
                                  <w:color w:val="6F6F6F"/>
                                  <w:sz w:val="21"/>
                                  <w:szCs w:val="21"/>
                                  <w:lang w:val="en-CA"/>
                                </w:rPr>
                                <w:t>:</w:t>
                              </w:r>
                            </w:p>
                            <w:p w:rsidR="00C8421B" w:rsidRPr="00C8421B" w:rsidRDefault="00C8421B" w:rsidP="00C8421B">
                              <w:pPr>
                                <w:numPr>
                                  <w:ilvl w:val="0"/>
                                  <w:numId w:val="5"/>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Technical Delegate (TD)</w:t>
                              </w:r>
                            </w:p>
                            <w:p w:rsidR="00C8421B" w:rsidRPr="00C8421B" w:rsidRDefault="00C8421B" w:rsidP="00C8421B">
                              <w:pPr>
                                <w:numPr>
                                  <w:ilvl w:val="0"/>
                                  <w:numId w:val="5"/>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lastRenderedPageBreak/>
                                <w:t>Assistant Technical Delegate (ATD)</w:t>
                              </w:r>
                            </w:p>
                            <w:p w:rsidR="00C8421B" w:rsidRPr="00C8421B" w:rsidRDefault="00C8421B" w:rsidP="00C8421B">
                              <w:pPr>
                                <w:numPr>
                                  <w:ilvl w:val="0"/>
                                  <w:numId w:val="5"/>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Technical Officer (TO)</w:t>
                              </w:r>
                            </w:p>
                            <w:p w:rsidR="00C8421B" w:rsidRPr="00C8421B" w:rsidRDefault="00C8421B" w:rsidP="00C8421B">
                              <w:pPr>
                                <w:numPr>
                                  <w:ilvl w:val="0"/>
                                  <w:numId w:val="5"/>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Judge (J)</w:t>
                              </w:r>
                            </w:p>
                            <w:p w:rsidR="00C8421B" w:rsidRPr="00C8421B" w:rsidRDefault="00C8421B" w:rsidP="00C8421B">
                              <w:pPr>
                                <w:spacing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Before applying, interested candidates should consider if they meet the standard required as outlined in the </w:t>
                              </w:r>
                              <w:r w:rsidRPr="00C8421B">
                                <w:rPr>
                                  <w:rFonts w:ascii="Times New Roman" w:eastAsia="Times New Roman" w:hAnsi="Times New Roman" w:cs="Times New Roman"/>
                                  <w:b/>
                                  <w:bCs/>
                                  <w:color w:val="6F6F6F"/>
                                  <w:sz w:val="21"/>
                                  <w:szCs w:val="21"/>
                                  <w:lang w:val="en-CA"/>
                                </w:rPr>
                                <w:t>WMH Criteria for Technical Officials</w:t>
                              </w:r>
                              <w:r w:rsidRPr="00C8421B">
                                <w:rPr>
                                  <w:rFonts w:ascii="Times New Roman" w:eastAsia="Times New Roman" w:hAnsi="Times New Roman" w:cs="Times New Roman"/>
                                  <w:color w:val="6F6F6F"/>
                                  <w:sz w:val="21"/>
                                  <w:szCs w:val="21"/>
                                  <w:lang w:val="en-CA"/>
                                </w:rPr>
                                <w:t> (</w:t>
                              </w:r>
                              <w:hyperlink r:id="rId12" w:tgtFrame="_blank" w:history="1">
                                <w:r w:rsidRPr="00C8421B">
                                  <w:rPr>
                                    <w:rFonts w:ascii="Times New Roman" w:eastAsia="Times New Roman" w:hAnsi="Times New Roman" w:cs="Times New Roman"/>
                                    <w:color w:val="2C666E"/>
                                    <w:sz w:val="21"/>
                                    <w:szCs w:val="21"/>
                                    <w:u w:val="single"/>
                                    <w:bdr w:val="none" w:sz="0" w:space="0" w:color="auto" w:frame="1"/>
                                    <w:lang w:val="en-CA"/>
                                  </w:rPr>
                                  <w:t>here</w:t>
                                </w:r>
                              </w:hyperlink>
                              <w:r w:rsidRPr="00C8421B">
                                <w:rPr>
                                  <w:rFonts w:ascii="Times New Roman" w:eastAsia="Times New Roman" w:hAnsi="Times New Roman" w:cs="Times New Roman"/>
                                  <w:color w:val="6F6F6F"/>
                                  <w:sz w:val="21"/>
                                  <w:szCs w:val="21"/>
                                  <w:lang w:val="en-CA"/>
                                </w:rPr>
                                <w:t>).</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b/>
                                  <w:bCs/>
                                  <w:color w:val="6F6F6F"/>
                                  <w:sz w:val="21"/>
                                  <w:szCs w:val="21"/>
                                  <w:lang w:val="en-CA"/>
                                </w:rPr>
                                <w:t>Application Procedure</w:t>
                              </w:r>
                            </w:p>
                            <w:p w:rsidR="00C8421B" w:rsidRPr="00C8421B" w:rsidRDefault="00C8421B" w:rsidP="00C8421B">
                              <w:pPr>
                                <w:spacing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Any Official who meets the required standards and conditions and is interested in being considered should complete the </w:t>
                              </w:r>
                              <w:r w:rsidRPr="00C8421B">
                                <w:rPr>
                                  <w:rFonts w:ascii="Times New Roman" w:eastAsia="Times New Roman" w:hAnsi="Times New Roman" w:cs="Times New Roman"/>
                                  <w:b/>
                                  <w:bCs/>
                                  <w:color w:val="6F6F6F"/>
                                  <w:sz w:val="21"/>
                                  <w:szCs w:val="21"/>
                                  <w:lang w:val="en-CA"/>
                                </w:rPr>
                                <w:t>Technical Official - Expression of Interest Form</w:t>
                              </w:r>
                              <w:r w:rsidRPr="00C8421B">
                                <w:rPr>
                                  <w:rFonts w:ascii="Times New Roman" w:eastAsia="Times New Roman" w:hAnsi="Times New Roman" w:cs="Times New Roman"/>
                                  <w:color w:val="6F6F6F"/>
                                  <w:sz w:val="21"/>
                                  <w:szCs w:val="21"/>
                                  <w:lang w:val="en-CA"/>
                                </w:rPr>
                                <w:t> (</w:t>
                              </w:r>
                              <w:hyperlink r:id="rId13" w:tgtFrame="_blank" w:history="1">
                                <w:r w:rsidRPr="00C8421B">
                                  <w:rPr>
                                    <w:rFonts w:ascii="Times New Roman" w:eastAsia="Times New Roman" w:hAnsi="Times New Roman" w:cs="Times New Roman"/>
                                    <w:color w:val="2C666E"/>
                                    <w:sz w:val="21"/>
                                    <w:szCs w:val="21"/>
                                    <w:u w:val="single"/>
                                    <w:bdr w:val="none" w:sz="0" w:space="0" w:color="auto" w:frame="1"/>
                                    <w:lang w:val="en-CA"/>
                                  </w:rPr>
                                  <w:t>here</w:t>
                                </w:r>
                              </w:hyperlink>
                              <w:r w:rsidRPr="00C8421B">
                                <w:rPr>
                                  <w:rFonts w:ascii="Times New Roman" w:eastAsia="Times New Roman" w:hAnsi="Times New Roman" w:cs="Times New Roman"/>
                                  <w:color w:val="6F6F6F"/>
                                  <w:sz w:val="21"/>
                                  <w:szCs w:val="21"/>
                                  <w:lang w:val="en-CA"/>
                                </w:rPr>
                                <w:t>) by </w:t>
                              </w:r>
                              <w:r w:rsidRPr="00C8421B">
                                <w:rPr>
                                  <w:rFonts w:ascii="Times New Roman" w:eastAsia="Times New Roman" w:hAnsi="Times New Roman" w:cs="Times New Roman"/>
                                  <w:b/>
                                  <w:bCs/>
                                  <w:color w:val="6F6F6F"/>
                                  <w:sz w:val="21"/>
                                  <w:szCs w:val="21"/>
                                  <w:lang w:val="en-CA"/>
                                </w:rPr>
                                <w:t>22 October 2021</w:t>
                              </w:r>
                              <w:r w:rsidRPr="00C8421B">
                                <w:rPr>
                                  <w:rFonts w:ascii="Times New Roman" w:eastAsia="Times New Roman" w:hAnsi="Times New Roman" w:cs="Times New Roman"/>
                                  <w:color w:val="6F6F6F"/>
                                  <w:sz w:val="21"/>
                                  <w:szCs w:val="21"/>
                                  <w:lang w:val="en-CA"/>
                                </w:rPr>
                                <w:t> at the latest.</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The final decision on MIWC 2022 Officials appointments is at the sole discretion of WMH, which will take into consideration, but not limited to:</w:t>
                              </w:r>
                            </w:p>
                            <w:p w:rsidR="00C8421B" w:rsidRPr="00C8421B" w:rsidRDefault="00C8421B" w:rsidP="00C8421B">
                              <w:pPr>
                                <w:numPr>
                                  <w:ilvl w:val="0"/>
                                  <w:numId w:val="6"/>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availability and experience of all interested officials;</w:t>
                              </w:r>
                            </w:p>
                            <w:p w:rsidR="00C8421B" w:rsidRPr="00C8421B" w:rsidRDefault="00C8421B" w:rsidP="00C8421B">
                              <w:pPr>
                                <w:numPr>
                                  <w:ilvl w:val="0"/>
                                  <w:numId w:val="6"/>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number of confirmed team entries;</w:t>
                              </w:r>
                            </w:p>
                            <w:p w:rsidR="00C8421B" w:rsidRPr="00C8421B" w:rsidRDefault="00C8421B" w:rsidP="00C8421B">
                              <w:pPr>
                                <w:numPr>
                                  <w:ilvl w:val="0"/>
                                  <w:numId w:val="6"/>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change in circumstances (e.g. health and safety, visa restrictions, etc.)</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b/>
                                  <w:bCs/>
                                  <w:color w:val="6F6F6F"/>
                                  <w:sz w:val="21"/>
                                  <w:szCs w:val="21"/>
                                  <w:lang w:val="en-CA"/>
                                </w:rPr>
                                <w:t>Additional useful information regarding the expected commitment:</w:t>
                              </w:r>
                            </w:p>
                            <w:p w:rsidR="00C8421B" w:rsidRPr="00C8421B" w:rsidRDefault="00C8421B" w:rsidP="00C8421B">
                              <w:pPr>
                                <w:numPr>
                                  <w:ilvl w:val="0"/>
                                  <w:numId w:val="7"/>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Technical Officials will be expected to arrive approximately 48-24 hours in advance of the start of the tournament in time to organise and attend any briefing meetings;</w:t>
                              </w:r>
                            </w:p>
                            <w:p w:rsidR="00C8421B" w:rsidRPr="00C8421B" w:rsidRDefault="00C8421B" w:rsidP="00C8421B">
                              <w:pPr>
                                <w:numPr>
                                  <w:ilvl w:val="0"/>
                                  <w:numId w:val="7"/>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Departure could be the evening or day after conclusion of the tournament;</w:t>
                              </w:r>
                            </w:p>
                            <w:p w:rsidR="00C8421B" w:rsidRPr="00C8421B" w:rsidRDefault="00C8421B" w:rsidP="00C8421B">
                              <w:pPr>
                                <w:numPr>
                                  <w:ilvl w:val="0"/>
                                  <w:numId w:val="7"/>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Please note - all WMH World Cup tournaments will have an Opening Ceremony and a Closing Ceremony;</w:t>
                              </w:r>
                            </w:p>
                            <w:p w:rsidR="00C8421B" w:rsidRPr="00C8421B" w:rsidRDefault="00C8421B" w:rsidP="00C8421B">
                              <w:pPr>
                                <w:numPr>
                                  <w:ilvl w:val="0"/>
                                  <w:numId w:val="7"/>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 xml:space="preserve">Officiating at the WMH Indoor WC tournament is totally </w:t>
                              </w:r>
                              <w:proofErr w:type="spellStart"/>
                              <w:r w:rsidRPr="00C8421B">
                                <w:rPr>
                                  <w:rFonts w:ascii="Times New Roman" w:eastAsia="Times New Roman" w:hAnsi="Times New Roman" w:cs="Times New Roman"/>
                                  <w:color w:val="6F6F6F"/>
                                  <w:sz w:val="21"/>
                                  <w:szCs w:val="21"/>
                                  <w:lang w:val="en-CA"/>
                                </w:rPr>
                                <w:t>self funded</w:t>
                              </w:r>
                              <w:proofErr w:type="spellEnd"/>
                              <w:r w:rsidRPr="00C8421B">
                                <w:rPr>
                                  <w:rFonts w:ascii="Times New Roman" w:eastAsia="Times New Roman" w:hAnsi="Times New Roman" w:cs="Times New Roman"/>
                                  <w:color w:val="6F6F6F"/>
                                  <w:sz w:val="21"/>
                                  <w:szCs w:val="21"/>
                                  <w:lang w:val="en-CA"/>
                                </w:rPr>
                                <w:t xml:space="preserve"> including travel, accommodation, and food (also see below), unless the Host Nation Organising Committee (HNOC) are in a position to provide support;</w:t>
                              </w:r>
                            </w:p>
                            <w:p w:rsidR="00C8421B" w:rsidRPr="00C8421B" w:rsidRDefault="00C8421B" w:rsidP="00C8421B">
                              <w:pPr>
                                <w:numPr>
                                  <w:ilvl w:val="0"/>
                                  <w:numId w:val="7"/>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Accommodation options will be sent by the HNOC, or officials can make their own independent arrangements;</w:t>
                              </w:r>
                            </w:p>
                            <w:p w:rsidR="00C8421B" w:rsidRPr="00C8421B" w:rsidRDefault="00C8421B" w:rsidP="00C8421B">
                              <w:pPr>
                                <w:numPr>
                                  <w:ilvl w:val="0"/>
                                  <w:numId w:val="8"/>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Refreshments and food options will be made available to all officials at the venue;</w:t>
                              </w:r>
                            </w:p>
                            <w:p w:rsidR="00C8421B" w:rsidRPr="00C8421B" w:rsidRDefault="00C8421B" w:rsidP="00C8421B">
                              <w:pPr>
                                <w:numPr>
                                  <w:ilvl w:val="0"/>
                                  <w:numId w:val="8"/>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Officials need to be prepared to make their own arrangements for travel to/from the playing venue at Virginia Beach, unless local transport is offered by the HNOC;</w:t>
                              </w:r>
                            </w:p>
                            <w:p w:rsidR="00C8421B" w:rsidRPr="00C8421B" w:rsidRDefault="00C8421B" w:rsidP="00C8421B">
                              <w:pPr>
                                <w:numPr>
                                  <w:ilvl w:val="0"/>
                                  <w:numId w:val="8"/>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All appointed officials will be responsible for obtaining their own necessary travel visas, insurance (including Covid-19 cover if available) and any vaccinations required;</w:t>
                              </w:r>
                            </w:p>
                            <w:p w:rsidR="00C8421B" w:rsidRPr="00C8421B" w:rsidRDefault="00C8421B" w:rsidP="00C8421B">
                              <w:pPr>
                                <w:numPr>
                                  <w:ilvl w:val="0"/>
                                  <w:numId w:val="8"/>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 xml:space="preserve">WMH and/or the HNOC will provide appropriate </w:t>
                              </w:r>
                              <w:proofErr w:type="spellStart"/>
                              <w:r w:rsidRPr="00C8421B">
                                <w:rPr>
                                  <w:rFonts w:ascii="Times New Roman" w:eastAsia="Times New Roman" w:hAnsi="Times New Roman" w:cs="Times New Roman"/>
                                  <w:color w:val="6F6F6F"/>
                                  <w:sz w:val="21"/>
                                  <w:szCs w:val="21"/>
                                  <w:lang w:val="en-CA"/>
                                </w:rPr>
                                <w:t>Covid</w:t>
                              </w:r>
                              <w:proofErr w:type="spellEnd"/>
                              <w:r w:rsidRPr="00C8421B">
                                <w:rPr>
                                  <w:rFonts w:ascii="Times New Roman" w:eastAsia="Times New Roman" w:hAnsi="Times New Roman" w:cs="Times New Roman"/>
                                  <w:color w:val="6F6F6F"/>
                                  <w:sz w:val="21"/>
                                  <w:szCs w:val="21"/>
                                  <w:lang w:val="en-CA"/>
                                </w:rPr>
                                <w:t xml:space="preserve"> Safe Guidelines for the tournament and travel to the USA. It is the responsibility of each official to be fully prepared and compliant with the requirements to enter the USA and when returning home after the event;</w:t>
                              </w:r>
                            </w:p>
                            <w:p w:rsidR="00C8421B" w:rsidRPr="00C8421B" w:rsidRDefault="00C8421B" w:rsidP="00C8421B">
                              <w:pPr>
                                <w:numPr>
                                  <w:ilvl w:val="0"/>
                                  <w:numId w:val="8"/>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Tournament Officials shirts will be provided;</w:t>
                              </w:r>
                            </w:p>
                            <w:p w:rsidR="00C8421B" w:rsidRPr="00C8421B" w:rsidRDefault="00C8421B" w:rsidP="00C8421B">
                              <w:pPr>
                                <w:numPr>
                                  <w:ilvl w:val="0"/>
                                  <w:numId w:val="8"/>
                                </w:numPr>
                                <w:spacing w:after="75"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lastRenderedPageBreak/>
                                <w:t>The appointed TD will be in contact with other appointed technical officials in due course.</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Appointed technical officials will be notified of their appointment by WMH Technical Committee after 12 November 2021 and will be required to accept their appointment by 30 November 2021.</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We hope the above is clear, but if you have any immediate queries please email us at the address below.</w:t>
                              </w:r>
                            </w:p>
                            <w:p w:rsidR="00C8421B" w:rsidRPr="00C8421B" w:rsidRDefault="00C8421B" w:rsidP="00C8421B">
                              <w:pPr>
                                <w:spacing w:after="150" w:line="315" w:lineRule="atLeast"/>
                                <w:rPr>
                                  <w:rFonts w:ascii="Times New Roman" w:eastAsia="Times New Roman" w:hAnsi="Times New Roman" w:cs="Times New Roman"/>
                                  <w:color w:val="6F6F6F"/>
                                  <w:sz w:val="21"/>
                                  <w:szCs w:val="21"/>
                                  <w:lang w:val="en-CA"/>
                                </w:rPr>
                              </w:pPr>
                              <w:r w:rsidRPr="00C8421B">
                                <w:rPr>
                                  <w:rFonts w:ascii="Times New Roman" w:eastAsia="Times New Roman" w:hAnsi="Times New Roman" w:cs="Times New Roman"/>
                                  <w:color w:val="6F6F6F"/>
                                  <w:sz w:val="21"/>
                                  <w:szCs w:val="21"/>
                                  <w:lang w:val="en-CA"/>
                                </w:rPr>
                                <w:t>WMH Technical Committee</w:t>
                              </w:r>
                            </w:p>
                          </w:tc>
                        </w:tr>
                      </w:tbl>
                      <w:p w:rsidR="00C8421B" w:rsidRPr="00C8421B" w:rsidRDefault="00C8421B" w:rsidP="00C8421B">
                        <w:pPr>
                          <w:jc w:val="center"/>
                          <w:rPr>
                            <w:rFonts w:ascii="Times New Roman" w:eastAsia="Times New Roman" w:hAnsi="Times New Roman" w:cs="Times New Roman"/>
                            <w:lang w:val="en-CA"/>
                          </w:rPr>
                        </w:pPr>
                      </w:p>
                    </w:tc>
                  </w:tr>
                </w:tbl>
                <w:p w:rsidR="00C8421B" w:rsidRPr="00C8421B" w:rsidRDefault="00C8421B" w:rsidP="00C8421B">
                  <w:pPr>
                    <w:rPr>
                      <w:rFonts w:ascii="Times New Roman" w:eastAsia="Times New Roman" w:hAnsi="Times New Roman" w:cs="Times New Roman"/>
                      <w:lang w:val="en-CA"/>
                    </w:rPr>
                  </w:pPr>
                </w:p>
              </w:tc>
            </w:tr>
          </w:tbl>
          <w:p w:rsidR="00C8421B" w:rsidRPr="00C8421B" w:rsidRDefault="00C8421B" w:rsidP="00C8421B">
            <w:pPr>
              <w:rPr>
                <w:rFonts w:ascii="Helvetica Neue" w:eastAsia="Times New Roman" w:hAnsi="Helvetica Neue" w:cs="Times New Roman"/>
                <w:color w:val="26282A"/>
                <w:sz w:val="20"/>
                <w:szCs w:val="20"/>
                <w:lang w:val="en-CA"/>
              </w:rPr>
            </w:pPr>
          </w:p>
        </w:tc>
      </w:tr>
    </w:tbl>
    <w:p w:rsidR="00C8421B" w:rsidRDefault="00C8421B">
      <w:bookmarkStart w:id="0" w:name="_GoBack"/>
      <w:bookmarkEnd w:id="0"/>
    </w:p>
    <w:sectPr w:rsidR="00C8421B" w:rsidSect="001A5F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22E6"/>
    <w:multiLevelType w:val="multilevel"/>
    <w:tmpl w:val="2A9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36336"/>
    <w:multiLevelType w:val="multilevel"/>
    <w:tmpl w:val="9DE6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27AD5"/>
    <w:multiLevelType w:val="multilevel"/>
    <w:tmpl w:val="3030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572E8"/>
    <w:multiLevelType w:val="multilevel"/>
    <w:tmpl w:val="DB8A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D7D79"/>
    <w:multiLevelType w:val="multilevel"/>
    <w:tmpl w:val="A296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F6D17"/>
    <w:multiLevelType w:val="multilevel"/>
    <w:tmpl w:val="B3B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03828"/>
    <w:multiLevelType w:val="multilevel"/>
    <w:tmpl w:val="42AA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0194D"/>
    <w:multiLevelType w:val="multilevel"/>
    <w:tmpl w:val="83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1B"/>
    <w:rsid w:val="001A5F25"/>
    <w:rsid w:val="005E7B66"/>
    <w:rsid w:val="00BD064D"/>
    <w:rsid w:val="00C24F32"/>
    <w:rsid w:val="00C8421B"/>
    <w:rsid w:val="00DE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C80279"/>
  <w14:defaultImageDpi w14:val="32767"/>
  <w15:chartTrackingRefBased/>
  <w15:docId w15:val="{92B7286E-F6E9-0948-A217-06636E7F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21B"/>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C8421B"/>
    <w:rPr>
      <w:b/>
      <w:bCs/>
    </w:rPr>
  </w:style>
  <w:style w:type="character" w:styleId="Hyperlink">
    <w:name w:val="Hyperlink"/>
    <w:basedOn w:val="DefaultParagraphFont"/>
    <w:uiPriority w:val="99"/>
    <w:semiHidden/>
    <w:unhideWhenUsed/>
    <w:rsid w:val="00C84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507140">
      <w:bodyDiv w:val="1"/>
      <w:marLeft w:val="0"/>
      <w:marRight w:val="0"/>
      <w:marTop w:val="0"/>
      <w:marBottom w:val="0"/>
      <w:divBdr>
        <w:top w:val="none" w:sz="0" w:space="0" w:color="auto"/>
        <w:left w:val="none" w:sz="0" w:space="0" w:color="auto"/>
        <w:bottom w:val="none" w:sz="0" w:space="0" w:color="auto"/>
        <w:right w:val="none" w:sz="0" w:space="0" w:color="auto"/>
      </w:divBdr>
    </w:div>
    <w:div w:id="1676758767">
      <w:bodyDiv w:val="1"/>
      <w:marLeft w:val="0"/>
      <w:marRight w:val="0"/>
      <w:marTop w:val="0"/>
      <w:marBottom w:val="0"/>
      <w:divBdr>
        <w:top w:val="none" w:sz="0" w:space="0" w:color="auto"/>
        <w:left w:val="none" w:sz="0" w:space="0" w:color="auto"/>
        <w:bottom w:val="none" w:sz="0" w:space="0" w:color="auto"/>
        <w:right w:val="none" w:sz="0" w:space="0" w:color="auto"/>
      </w:divBdr>
    </w:div>
    <w:div w:id="18257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mlsend.com/link/c/YT0xNzg1MTQ0MzQ5NjA0OTc3MDQ5JmM9cDZ3MSZlPTAmYj03MzgxMDk0NzgmZD1qOW80djNt.QdJTYxiHCkuGvExmO4ZY57o7fCpDr6VnV9rgK0YKW7k" TargetMode="External"/><Relationship Id="rId13" Type="http://schemas.openxmlformats.org/officeDocument/2006/relationships/hyperlink" Target="https://click.mlsend.com/link/c/YT0xNzg1OTQ5MTQ2NDk5MjU4NzA1JmM9djhmMiZlPTAmYj03Mzk2MDk0NDgmZD1wM3Iydzly.bErrvP1i1VDp-ch2t7PYML4NLwQ2AhXsvBh7an93V6g" TargetMode="External"/><Relationship Id="rId3" Type="http://schemas.openxmlformats.org/officeDocument/2006/relationships/settings" Target="settings.xml"/><Relationship Id="rId7" Type="http://schemas.openxmlformats.org/officeDocument/2006/relationships/hyperlink" Target="https://click.mlsend.com/link/c/YT0xNzg1MTQ0MzQ5NjA0OTc3MDQ5JmM9cDZ3MSZlPTAmYj03MzgxMDk0NjkmZD1tN3cwbzBh.BBE0kYWF4Zw27ZgqEwHUJ9MmwJOVyUzjuM972BKvMso" TargetMode="External"/><Relationship Id="rId12" Type="http://schemas.openxmlformats.org/officeDocument/2006/relationships/hyperlink" Target="https://click.mlsend.com/link/c/YT0xNzg1OTQ5MTQ2NDk5MjU4NzA1JmM9djhmMiZlPTAmYj03Mzk2MDk0NDUmZD12OXUydDJ0.7WVY8jqFCBBz_CL89Hlg7G69qNYKAmnvuuDvqbF0l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mlsend.com/link/c/YT0xNzg1MTQ0MzQ5NjA0OTc3MDQ5JmM9cDZ3MSZlPTAmYj03MzgxMDk0NjMmZD16Mm43aDdr.YIhnhFYBWWq0ZDBVMERGnd50FUtz8-enFe8xjzOJiHI" TargetMode="External"/><Relationship Id="rId11" Type="http://schemas.openxmlformats.org/officeDocument/2006/relationships/hyperlink" Target="https://click.mlsend.com/link/c/YT0xNzg1OTQ5MTQ2NDk5MjU4NzA1JmM9djhmMiZlPTAmYj03Mzk2MDk0NDImZD1pNXA5YTFv.acUMK15C1AFNL57Ntq6RAjcPUUz4u0c_SbpXIjVGmV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technical@worldmastershockey.org" TargetMode="External"/><Relationship Id="rId4" Type="http://schemas.openxmlformats.org/officeDocument/2006/relationships/webSettings" Target="webSettings.xml"/><Relationship Id="rId9" Type="http://schemas.openxmlformats.org/officeDocument/2006/relationships/hyperlink" Target="https://click.mlsend.com/link/c/YT0xNzg1MTQ0MzQ5NjA0OTc3MDQ5JmM9cDZ3MSZlPTAmYj03MzgxMDk0ODQmZD1uNHA4ajR5.KgJSKFQKadxqyQR-2H1uxxWrfiZRBsA6-aIOtFZRKH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Johnson</dc:creator>
  <cp:keywords/>
  <dc:description/>
  <cp:lastModifiedBy>Margaret Johnson</cp:lastModifiedBy>
  <cp:revision>1</cp:revision>
  <dcterms:created xsi:type="dcterms:W3CDTF">2021-10-12T05:44:00Z</dcterms:created>
  <dcterms:modified xsi:type="dcterms:W3CDTF">2021-10-12T05:56:00Z</dcterms:modified>
</cp:coreProperties>
</file>