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EB897" w14:textId="77777777" w:rsidR="00A17239" w:rsidRDefault="00483E36">
      <w:r>
        <w:t xml:space="preserve">GIRLS HOCKEY </w:t>
      </w:r>
    </w:p>
    <w:p w14:paraId="1BCC5D0A" w14:textId="4BDFFACE" w:rsidR="00483E36" w:rsidRDefault="00483E36">
      <w:pPr>
        <w:rPr>
          <w:sz w:val="28"/>
          <w:szCs w:val="28"/>
        </w:rPr>
      </w:pPr>
      <w:r w:rsidRPr="00C62F4B">
        <w:rPr>
          <w:sz w:val="28"/>
          <w:szCs w:val="28"/>
        </w:rPr>
        <w:t>“SNAP SHOTS”</w:t>
      </w:r>
    </w:p>
    <w:p w14:paraId="6AA59BE8" w14:textId="3D747B91" w:rsidR="00377868" w:rsidRDefault="00377868">
      <w:pPr>
        <w:rPr>
          <w:sz w:val="24"/>
          <w:szCs w:val="24"/>
        </w:rPr>
      </w:pPr>
      <w:r>
        <w:rPr>
          <w:sz w:val="24"/>
          <w:szCs w:val="24"/>
        </w:rPr>
        <w:t>It has been a short summer and plans for the 2018-19 girls’ hockey season are already under way. The girls’ hockey season opens on Monday, October 29</w:t>
      </w:r>
      <w:r w:rsidRPr="00377868">
        <w:rPr>
          <w:sz w:val="24"/>
          <w:szCs w:val="24"/>
          <w:vertAlign w:val="superscript"/>
        </w:rPr>
        <w:t>th</w:t>
      </w:r>
      <w:r>
        <w:rPr>
          <w:sz w:val="24"/>
          <w:szCs w:val="24"/>
        </w:rPr>
        <w:t xml:space="preserve">. Best wishes to all teams for a fun and successful season.  </w:t>
      </w:r>
    </w:p>
    <w:p w14:paraId="38B54264" w14:textId="0F73D709" w:rsidR="00377868" w:rsidRDefault="00377868">
      <w:pPr>
        <w:rPr>
          <w:sz w:val="24"/>
          <w:szCs w:val="24"/>
        </w:rPr>
      </w:pPr>
      <w:r>
        <w:rPr>
          <w:sz w:val="24"/>
          <w:szCs w:val="24"/>
        </w:rPr>
        <w:t xml:space="preserve">The MGHCA Executive Council has been busy preparing for the upcoming season with </w:t>
      </w:r>
      <w:proofErr w:type="gramStart"/>
      <w:r>
        <w:rPr>
          <w:sz w:val="24"/>
          <w:szCs w:val="24"/>
        </w:rPr>
        <w:t>a number of</w:t>
      </w:r>
      <w:proofErr w:type="gramEnd"/>
      <w:r>
        <w:rPr>
          <w:sz w:val="24"/>
          <w:szCs w:val="24"/>
        </w:rPr>
        <w:t xml:space="preserve"> initiatives planned for both coaches and players. The first event scheduled is the State </w:t>
      </w:r>
      <w:proofErr w:type="gramStart"/>
      <w:r>
        <w:rPr>
          <w:sz w:val="24"/>
          <w:szCs w:val="24"/>
        </w:rPr>
        <w:t>Of</w:t>
      </w:r>
      <w:proofErr w:type="gramEnd"/>
      <w:r>
        <w:rPr>
          <w:sz w:val="24"/>
          <w:szCs w:val="24"/>
        </w:rPr>
        <w:t xml:space="preserve"> Hockey High Performance Hockey Summit to take place September 21 and 22 at the Roy Wilkins Auditorium. Aside from the nationally recognized speakers, the MGHCA will hold </w:t>
      </w:r>
      <w:proofErr w:type="gramStart"/>
      <w:r>
        <w:rPr>
          <w:sz w:val="24"/>
          <w:szCs w:val="24"/>
        </w:rPr>
        <w:t>it’s</w:t>
      </w:r>
      <w:proofErr w:type="gramEnd"/>
      <w:r>
        <w:rPr>
          <w:sz w:val="24"/>
          <w:szCs w:val="24"/>
        </w:rPr>
        <w:t xml:space="preserve"> annual General Membership Meeting</w:t>
      </w:r>
      <w:r w:rsidR="00970663">
        <w:rPr>
          <w:sz w:val="24"/>
          <w:szCs w:val="24"/>
        </w:rPr>
        <w:t xml:space="preserve">. Nominations will be taken from the floor for the online election to be conducted immediately upon the close of the clinic. MGHCA members interested in either the President-Elect position or the Special Projects position should email a short bio and statement indicating their interest to the Executive Director of the MGHCA to be included in the online voting link. </w:t>
      </w:r>
    </w:p>
    <w:p w14:paraId="6A0D1CF4" w14:textId="7736F19A" w:rsidR="00970663" w:rsidRDefault="00970663">
      <w:pPr>
        <w:rPr>
          <w:sz w:val="24"/>
          <w:szCs w:val="24"/>
        </w:rPr>
      </w:pPr>
      <w:r>
        <w:rPr>
          <w:sz w:val="24"/>
          <w:szCs w:val="24"/>
        </w:rPr>
        <w:t xml:space="preserve">On another note we encourage all coaches to become members of the MSHSCA and the MGHCA. The registration links and information about membership can be found on the coaches association website at </w:t>
      </w:r>
      <w:hyperlink r:id="rId5" w:history="1">
        <w:r w:rsidRPr="00C62CE4">
          <w:rPr>
            <w:rStyle w:val="Hyperlink"/>
            <w:sz w:val="24"/>
            <w:szCs w:val="24"/>
          </w:rPr>
          <w:t>www.MGHCA.com</w:t>
        </w:r>
      </w:hyperlink>
      <w:r>
        <w:rPr>
          <w:sz w:val="24"/>
          <w:szCs w:val="24"/>
        </w:rPr>
        <w:t xml:space="preserve"> or at Minnesota State High School Coaches Association website at </w:t>
      </w:r>
      <w:hyperlink r:id="rId6" w:history="1">
        <w:r w:rsidRPr="00C62CE4">
          <w:rPr>
            <w:rStyle w:val="Hyperlink"/>
            <w:sz w:val="24"/>
            <w:szCs w:val="24"/>
          </w:rPr>
          <w:t>www.MSHSCA.org</w:t>
        </w:r>
      </w:hyperlink>
      <w:r>
        <w:rPr>
          <w:sz w:val="24"/>
          <w:szCs w:val="24"/>
        </w:rPr>
        <w:t xml:space="preserve"> . All coaches are strongly encouraged to become members to stay informed of the current issues and programs available to both coaches and their players.</w:t>
      </w:r>
    </w:p>
    <w:p w14:paraId="11DF8654" w14:textId="3FC40359" w:rsidR="00970663" w:rsidRDefault="00970663">
      <w:pPr>
        <w:rPr>
          <w:sz w:val="24"/>
          <w:szCs w:val="24"/>
        </w:rPr>
      </w:pPr>
      <w:r>
        <w:rPr>
          <w:sz w:val="24"/>
          <w:szCs w:val="24"/>
        </w:rPr>
        <w:t>This season marks the 25</w:t>
      </w:r>
      <w:r w:rsidRPr="00970663">
        <w:rPr>
          <w:sz w:val="24"/>
          <w:szCs w:val="24"/>
          <w:vertAlign w:val="superscript"/>
        </w:rPr>
        <w:t>th</w:t>
      </w:r>
      <w:r>
        <w:rPr>
          <w:sz w:val="24"/>
          <w:szCs w:val="24"/>
        </w:rPr>
        <w:t xml:space="preserve"> anniversary of the MSHSL Girls Hockey State Tournament. The </w:t>
      </w:r>
      <w:r w:rsidR="00A44064">
        <w:rPr>
          <w:sz w:val="24"/>
          <w:szCs w:val="24"/>
        </w:rPr>
        <w:t>MSHSL and the MGHCA are planning several events during the season and the state tournament to enhance and celebrate this milestone season. The MGHCA is encouraging all teams to celebrate the 25</w:t>
      </w:r>
      <w:r w:rsidR="00A44064" w:rsidRPr="00A44064">
        <w:rPr>
          <w:sz w:val="24"/>
          <w:szCs w:val="24"/>
          <w:vertAlign w:val="superscript"/>
        </w:rPr>
        <w:t>th</w:t>
      </w:r>
      <w:r w:rsidR="00A44064">
        <w:rPr>
          <w:sz w:val="24"/>
          <w:szCs w:val="24"/>
        </w:rPr>
        <w:t xml:space="preserve"> anniversary at their home games this season. Some of the ideas discussed were inviting state tournament alumni back to honor their past achievements as either players or coaches, hanging banners in your respective arena to commemorate this milestone year and your team’s participation in the state tournament, special articles in your team’s game program, etc. to name a few. The MGHCA will also have some special recognition items for </w:t>
      </w:r>
      <w:proofErr w:type="gramStart"/>
      <w:r w:rsidR="00A44064">
        <w:rPr>
          <w:sz w:val="24"/>
          <w:szCs w:val="24"/>
        </w:rPr>
        <w:t>each and every</w:t>
      </w:r>
      <w:proofErr w:type="gramEnd"/>
      <w:r w:rsidR="00A44064">
        <w:rPr>
          <w:sz w:val="24"/>
          <w:szCs w:val="24"/>
        </w:rPr>
        <w:t xml:space="preserve"> player made available at the beginning of the season. The MSHSL will kick off the season long celebration with a news conference on Monday, October 29</w:t>
      </w:r>
      <w:r w:rsidR="00A44064" w:rsidRPr="00A44064">
        <w:rPr>
          <w:sz w:val="24"/>
          <w:szCs w:val="24"/>
          <w:vertAlign w:val="superscript"/>
        </w:rPr>
        <w:t>th</w:t>
      </w:r>
      <w:r w:rsidR="00A44064">
        <w:rPr>
          <w:sz w:val="24"/>
          <w:szCs w:val="24"/>
        </w:rPr>
        <w:t xml:space="preserve">. </w:t>
      </w:r>
    </w:p>
    <w:p w14:paraId="5DC15242" w14:textId="09F0E7F3" w:rsidR="00A44064" w:rsidRDefault="00A44064">
      <w:pPr>
        <w:rPr>
          <w:sz w:val="24"/>
          <w:szCs w:val="24"/>
        </w:rPr>
      </w:pPr>
      <w:r>
        <w:rPr>
          <w:sz w:val="24"/>
          <w:szCs w:val="24"/>
        </w:rPr>
        <w:t xml:space="preserve">The MGHCA’s new website look has been rolled out with the website now more mobile friendly. We have also recruited a group of volunteers to </w:t>
      </w:r>
      <w:r w:rsidR="00BA6F2A">
        <w:rPr>
          <w:sz w:val="24"/>
          <w:szCs w:val="24"/>
        </w:rPr>
        <w:t xml:space="preserve">write and send articles out on social media and on the website. MGHCA members should look for considerable information regarding </w:t>
      </w:r>
      <w:proofErr w:type="gramStart"/>
      <w:r w:rsidR="00BA6F2A">
        <w:rPr>
          <w:sz w:val="24"/>
          <w:szCs w:val="24"/>
        </w:rPr>
        <w:t>girls</w:t>
      </w:r>
      <w:proofErr w:type="gramEnd"/>
      <w:r w:rsidR="00BA6F2A">
        <w:rPr>
          <w:sz w:val="24"/>
          <w:szCs w:val="24"/>
        </w:rPr>
        <w:t xml:space="preserve"> high school hockey during the upcoming season. We also wish every team a great season and we hope that everyone enjoys the year-long celebration of the 25</w:t>
      </w:r>
      <w:r w:rsidR="00BA6F2A" w:rsidRPr="00BA6F2A">
        <w:rPr>
          <w:sz w:val="24"/>
          <w:szCs w:val="24"/>
          <w:vertAlign w:val="superscript"/>
        </w:rPr>
        <w:t>th</w:t>
      </w:r>
      <w:r w:rsidR="00BA6F2A">
        <w:rPr>
          <w:sz w:val="24"/>
          <w:szCs w:val="24"/>
        </w:rPr>
        <w:t xml:space="preserve"> anniversary of the </w:t>
      </w:r>
      <w:proofErr w:type="gramStart"/>
      <w:r w:rsidR="00BA6F2A">
        <w:rPr>
          <w:sz w:val="24"/>
          <w:szCs w:val="24"/>
        </w:rPr>
        <w:t>girls</w:t>
      </w:r>
      <w:proofErr w:type="gramEnd"/>
      <w:r w:rsidR="00BA6F2A">
        <w:rPr>
          <w:sz w:val="24"/>
          <w:szCs w:val="24"/>
        </w:rPr>
        <w:t xml:space="preserve"> state tournament.</w:t>
      </w:r>
    </w:p>
    <w:p w14:paraId="79FF0DB2" w14:textId="4ADFE052" w:rsidR="00BA6F2A" w:rsidRDefault="00BA6F2A">
      <w:pPr>
        <w:rPr>
          <w:sz w:val="24"/>
          <w:szCs w:val="24"/>
        </w:rPr>
      </w:pPr>
      <w:r>
        <w:rPr>
          <w:sz w:val="24"/>
          <w:szCs w:val="24"/>
        </w:rPr>
        <w:t>Questions, please contact any MGHCA Board Member. They will be happy to answer your questions.</w:t>
      </w:r>
    </w:p>
    <w:p w14:paraId="09AD849B" w14:textId="6726657F" w:rsidR="00BA6F2A" w:rsidRPr="00377868" w:rsidRDefault="00BA6F2A">
      <w:pPr>
        <w:rPr>
          <w:sz w:val="24"/>
          <w:szCs w:val="24"/>
        </w:rPr>
      </w:pPr>
      <w:r>
        <w:rPr>
          <w:sz w:val="24"/>
          <w:szCs w:val="24"/>
        </w:rPr>
        <w:t>Submitted by Tim Morris, Executive Director MGHCA</w:t>
      </w:r>
      <w:r>
        <w:rPr>
          <w:sz w:val="24"/>
          <w:szCs w:val="24"/>
        </w:rPr>
        <w:br/>
      </w:r>
      <w:hyperlink r:id="rId7" w:history="1">
        <w:r w:rsidRPr="00C62CE4">
          <w:rPr>
            <w:rStyle w:val="Hyperlink"/>
            <w:sz w:val="24"/>
            <w:szCs w:val="24"/>
          </w:rPr>
          <w:t>morrisgang@msn.com</w:t>
        </w:r>
      </w:hyperlink>
      <w:r>
        <w:rPr>
          <w:sz w:val="24"/>
          <w:szCs w:val="24"/>
        </w:rPr>
        <w:t xml:space="preserve"> </w:t>
      </w:r>
      <w:bookmarkStart w:id="0" w:name="_GoBack"/>
      <w:bookmarkEnd w:id="0"/>
    </w:p>
    <w:sectPr w:rsidR="00BA6F2A" w:rsidRPr="00377868" w:rsidSect="008C29C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AA2"/>
    <w:multiLevelType w:val="hybridMultilevel"/>
    <w:tmpl w:val="CAE8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3434D"/>
    <w:multiLevelType w:val="hybridMultilevel"/>
    <w:tmpl w:val="2FD2E3B0"/>
    <w:lvl w:ilvl="0" w:tplc="95E2AB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C339CC"/>
    <w:multiLevelType w:val="hybridMultilevel"/>
    <w:tmpl w:val="1EB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93ACB"/>
    <w:multiLevelType w:val="hybridMultilevel"/>
    <w:tmpl w:val="941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007F4"/>
    <w:multiLevelType w:val="hybridMultilevel"/>
    <w:tmpl w:val="9F307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80F4F"/>
    <w:multiLevelType w:val="hybridMultilevel"/>
    <w:tmpl w:val="F2928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A615F9"/>
    <w:multiLevelType w:val="hybridMultilevel"/>
    <w:tmpl w:val="69B0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68D"/>
    <w:multiLevelType w:val="hybridMultilevel"/>
    <w:tmpl w:val="7050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3E36"/>
    <w:rsid w:val="000B2F49"/>
    <w:rsid w:val="000F7440"/>
    <w:rsid w:val="0013294C"/>
    <w:rsid w:val="001660C8"/>
    <w:rsid w:val="001B7108"/>
    <w:rsid w:val="00263600"/>
    <w:rsid w:val="00315069"/>
    <w:rsid w:val="00376EC9"/>
    <w:rsid w:val="00377868"/>
    <w:rsid w:val="003B74DA"/>
    <w:rsid w:val="003C0807"/>
    <w:rsid w:val="003D5F30"/>
    <w:rsid w:val="003F19D6"/>
    <w:rsid w:val="00481512"/>
    <w:rsid w:val="00483E36"/>
    <w:rsid w:val="004D5A61"/>
    <w:rsid w:val="00581F04"/>
    <w:rsid w:val="005F0912"/>
    <w:rsid w:val="0061176C"/>
    <w:rsid w:val="006126FF"/>
    <w:rsid w:val="00684772"/>
    <w:rsid w:val="006F304B"/>
    <w:rsid w:val="007245D4"/>
    <w:rsid w:val="00855C8E"/>
    <w:rsid w:val="0085681B"/>
    <w:rsid w:val="008C29C3"/>
    <w:rsid w:val="008D0E08"/>
    <w:rsid w:val="008E3D3F"/>
    <w:rsid w:val="00954665"/>
    <w:rsid w:val="00970663"/>
    <w:rsid w:val="009A564B"/>
    <w:rsid w:val="00A17239"/>
    <w:rsid w:val="00A44064"/>
    <w:rsid w:val="00AA23D3"/>
    <w:rsid w:val="00AB4660"/>
    <w:rsid w:val="00AB54E5"/>
    <w:rsid w:val="00BA22D8"/>
    <w:rsid w:val="00BA6F2A"/>
    <w:rsid w:val="00BF0B07"/>
    <w:rsid w:val="00C62F4B"/>
    <w:rsid w:val="00CD7F3E"/>
    <w:rsid w:val="00CF32C7"/>
    <w:rsid w:val="00CF5802"/>
    <w:rsid w:val="00D62576"/>
    <w:rsid w:val="00DA4C21"/>
    <w:rsid w:val="00DE0E27"/>
    <w:rsid w:val="00E82BFE"/>
    <w:rsid w:val="00F52395"/>
    <w:rsid w:val="00FB1A5A"/>
    <w:rsid w:val="00FF0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4931"/>
  <w15:docId w15:val="{173BA051-89B8-4DBF-9E0E-CEDBD18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customStyle="1" w:styleId="Mention1">
    <w:name w:val="Mention1"/>
    <w:basedOn w:val="DefaultParagraphFont"/>
    <w:uiPriority w:val="99"/>
    <w:semiHidden/>
    <w:unhideWhenUsed/>
    <w:rsid w:val="006126FF"/>
    <w:rPr>
      <w:color w:val="2B579A"/>
      <w:shd w:val="clear" w:color="auto" w:fill="E6E6E6"/>
    </w:rPr>
  </w:style>
  <w:style w:type="character" w:customStyle="1" w:styleId="UnresolvedMention1">
    <w:name w:val="Unresolved Mention1"/>
    <w:basedOn w:val="DefaultParagraphFont"/>
    <w:uiPriority w:val="99"/>
    <w:semiHidden/>
    <w:unhideWhenUsed/>
    <w:rsid w:val="00AA23D3"/>
    <w:rPr>
      <w:color w:val="808080"/>
      <w:shd w:val="clear" w:color="auto" w:fill="E6E6E6"/>
    </w:rPr>
  </w:style>
  <w:style w:type="paragraph" w:styleId="ListParagraph">
    <w:name w:val="List Paragraph"/>
    <w:basedOn w:val="Normal"/>
    <w:uiPriority w:val="34"/>
    <w:qFormat/>
    <w:rsid w:val="00FB1A5A"/>
    <w:pPr>
      <w:ind w:left="720"/>
      <w:contextualSpacing/>
    </w:pPr>
  </w:style>
  <w:style w:type="paragraph" w:styleId="BalloonText">
    <w:name w:val="Balloon Text"/>
    <w:basedOn w:val="Normal"/>
    <w:link w:val="BalloonTextChar"/>
    <w:uiPriority w:val="99"/>
    <w:semiHidden/>
    <w:unhideWhenUsed/>
    <w:rsid w:val="00C6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4B"/>
    <w:rPr>
      <w:rFonts w:ascii="Tahoma" w:hAnsi="Tahoma" w:cs="Tahoma"/>
      <w:sz w:val="16"/>
      <w:szCs w:val="16"/>
    </w:rPr>
  </w:style>
  <w:style w:type="character" w:styleId="UnresolvedMention">
    <w:name w:val="Unresolved Mention"/>
    <w:basedOn w:val="DefaultParagraphFont"/>
    <w:uiPriority w:val="99"/>
    <w:semiHidden/>
    <w:unhideWhenUsed/>
    <w:rsid w:val="00970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65914">
      <w:bodyDiv w:val="1"/>
      <w:marLeft w:val="0"/>
      <w:marRight w:val="0"/>
      <w:marTop w:val="0"/>
      <w:marBottom w:val="0"/>
      <w:divBdr>
        <w:top w:val="none" w:sz="0" w:space="0" w:color="auto"/>
        <w:left w:val="none" w:sz="0" w:space="0" w:color="auto"/>
        <w:bottom w:val="none" w:sz="0" w:space="0" w:color="auto"/>
        <w:right w:val="none" w:sz="0" w:space="0" w:color="auto"/>
      </w:divBdr>
    </w:div>
    <w:div w:id="633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rrisgang@ms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HSCA.org" TargetMode="External"/><Relationship Id="rId5" Type="http://schemas.openxmlformats.org/officeDocument/2006/relationships/hyperlink" Target="http://www.MGHC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Tim Morris</cp:lastModifiedBy>
  <cp:revision>2</cp:revision>
  <dcterms:created xsi:type="dcterms:W3CDTF">2018-09-02T14:04:00Z</dcterms:created>
  <dcterms:modified xsi:type="dcterms:W3CDTF">2018-09-02T14:04:00Z</dcterms:modified>
</cp:coreProperties>
</file>