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2D8" w:rsidRDefault="003532D8" w:rsidP="003532D8">
      <w:pPr>
        <w:pStyle w:val="Style-2"/>
        <w:spacing w:before="100" w:after="100"/>
        <w:rPr>
          <w:bCs/>
          <w:color w:val="000000"/>
          <w:sz w:val="24"/>
          <w:szCs w:val="24"/>
        </w:rPr>
      </w:pPr>
      <w:r>
        <w:rPr>
          <w:bCs/>
          <w:color w:val="000000"/>
          <w:sz w:val="24"/>
          <w:szCs w:val="24"/>
        </w:rPr>
        <w:t xml:space="preserve">Oley Valley Youth League Board Position Description – </w:t>
      </w:r>
      <w:r w:rsidR="00791D85">
        <w:rPr>
          <w:bCs/>
          <w:color w:val="000000"/>
          <w:sz w:val="24"/>
          <w:szCs w:val="24"/>
        </w:rPr>
        <w:t>OPERATIONS</w:t>
      </w:r>
    </w:p>
    <w:p w:rsidR="00791D85" w:rsidRDefault="00791D85" w:rsidP="00791D85">
      <w:pPr>
        <w:pStyle w:val="Default"/>
      </w:pPr>
      <w:bookmarkStart w:id="0" w:name="_GoBack"/>
      <w:bookmarkEnd w:id="0"/>
    </w:p>
    <w:p w:rsidR="00791D85" w:rsidRDefault="00791D85" w:rsidP="00791D85">
      <w:pPr>
        <w:pStyle w:val="Default"/>
        <w:rPr>
          <w:sz w:val="23"/>
          <w:szCs w:val="23"/>
        </w:rPr>
      </w:pPr>
      <w:r>
        <w:rPr>
          <w:sz w:val="23"/>
          <w:szCs w:val="23"/>
        </w:rPr>
        <w:t xml:space="preserve">The Operations position shall be responsible for the maintenance of the building and grounds. He/she will be responsible for maintaining a staff of employees for the upkeep of the grounds and prepare operations budgets for submission by January 31. The Operations position shall also be responsible for the development of the physical plant. Projects must satisfy the following criteria (1) Be consistent with the Youth League purpose, and not interfere with the operation of existing programs; (2) Be funded by resources identified for that specific project; (3) Receive the endorsement of the Board of Directors; (4) Be approved by quorum vote of the members if estimated to cost over $1000. If the project is estimated to cost over 120% of original approved amount, excess must be authorized by a quorum vote (5) </w:t>
      </w:r>
      <w:proofErr w:type="spellStart"/>
      <w:r>
        <w:rPr>
          <w:sz w:val="23"/>
          <w:szCs w:val="23"/>
        </w:rPr>
        <w:t>He/She</w:t>
      </w:r>
      <w:proofErr w:type="spellEnd"/>
      <w:r>
        <w:rPr>
          <w:sz w:val="23"/>
          <w:szCs w:val="23"/>
        </w:rPr>
        <w:t xml:space="preserve"> shall render to the President, Directors, and members at the general meetings of the Board of Members, or whenever they may require it, an account of all his/her transactions as Treasurer and of the financial condition of the Corporation. These duties include the recommendation and action, after President’s approval, of hiring and termination of employees. </w:t>
      </w:r>
    </w:p>
    <w:p w:rsidR="001A5254" w:rsidRDefault="001A5254" w:rsidP="00791D85"/>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D8"/>
    <w:rsid w:val="001A5254"/>
    <w:rsid w:val="003532D8"/>
    <w:rsid w:val="00791D85"/>
    <w:rsid w:val="0095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BDD3"/>
  <w15:chartTrackingRefBased/>
  <w15:docId w15:val="{3D72BA95-F0BB-4AF7-85D0-14B8C64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 w:type="paragraph" w:customStyle="1" w:styleId="Default">
    <w:name w:val="Default"/>
    <w:rsid w:val="00791D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2</cp:revision>
  <dcterms:created xsi:type="dcterms:W3CDTF">2018-04-10T17:59:00Z</dcterms:created>
  <dcterms:modified xsi:type="dcterms:W3CDTF">2018-04-10T17:59:00Z</dcterms:modified>
</cp:coreProperties>
</file>